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90D23" w14:textId="77777777" w:rsidR="00F145A4" w:rsidRPr="00F145A4" w:rsidRDefault="00F145A4" w:rsidP="006C3F36">
      <w:pPr>
        <w:tabs>
          <w:tab w:val="center" w:pos="4153"/>
          <w:tab w:val="right" w:pos="8306"/>
        </w:tabs>
        <w:spacing w:after="0" w:line="240" w:lineRule="auto"/>
        <w:rPr>
          <w:rFonts w:ascii="Calibri" w:eastAsia="Calibri" w:hAnsi="Calibri" w:cs="Times New Roman"/>
          <w:kern w:val="2"/>
          <w14:ligatures w14:val="standardContextual"/>
        </w:rPr>
      </w:pPr>
      <w:bookmarkStart w:id="0" w:name="_Hlk141124550"/>
      <w:bookmarkStart w:id="1" w:name="_Hlk89181273"/>
      <w:bookmarkEnd w:id="0"/>
      <w:r w:rsidRPr="00F145A4">
        <w:rPr>
          <w:rFonts w:ascii="Calibri" w:eastAsia="Calibri" w:hAnsi="Calibri" w:cs="Times New Roman"/>
          <w:noProof/>
          <w:kern w:val="2"/>
          <w:lang w:eastAsia="lv-LV"/>
          <w14:ligatures w14:val="standardContextual"/>
        </w:rPr>
        <w:drawing>
          <wp:inline distT="0" distB="0" distL="0" distR="0" wp14:anchorId="411B353D" wp14:editId="4BD62C91">
            <wp:extent cx="6057900" cy="721995"/>
            <wp:effectExtent l="0" t="0" r="0" b="1905"/>
            <wp:docPr id="490574115" name="Attēls 490574115" descr="Attēls, kurā ir ekrānuzņēmums&#10;&#10;Mākslīgā intelekta ģenerēts saturs var būt nepareizs."/>
            <wp:cNvGraphicFramePr/>
            <a:graphic xmlns:a="http://schemas.openxmlformats.org/drawingml/2006/main">
              <a:graphicData uri="http://schemas.openxmlformats.org/drawingml/2006/picture">
                <pic:pic xmlns:pic="http://schemas.openxmlformats.org/drawingml/2006/picture">
                  <pic:nvPicPr>
                    <pic:cNvPr id="490574115" name="Attēls 490574115" descr="Attēls, kurā ir ekrānuzņēmums&#10;&#10;Mākslīgā intelekta ģenerēts saturs var būt nepareizs."/>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064487" cy="722780"/>
                    </a:xfrm>
                    <a:prstGeom prst="rect">
                      <a:avLst/>
                    </a:prstGeom>
                    <a:noFill/>
                    <a:ln>
                      <a:noFill/>
                    </a:ln>
                  </pic:spPr>
                </pic:pic>
              </a:graphicData>
            </a:graphic>
          </wp:inline>
        </w:drawing>
      </w:r>
    </w:p>
    <w:p w14:paraId="1309DCA5" w14:textId="77777777" w:rsidR="00F145A4" w:rsidRPr="00F145A4" w:rsidRDefault="00F145A4" w:rsidP="006C3F36">
      <w:pPr>
        <w:tabs>
          <w:tab w:val="center" w:pos="4153"/>
          <w:tab w:val="right" w:pos="8306"/>
        </w:tabs>
        <w:spacing w:after="0" w:line="240" w:lineRule="auto"/>
        <w:jc w:val="center"/>
        <w:rPr>
          <w:rFonts w:ascii="Calibri" w:eastAsia="Calibri" w:hAnsi="Calibri" w:cs="Times New Roman"/>
          <w:kern w:val="2"/>
          <w14:ligatures w14:val="standardContextual"/>
        </w:rPr>
      </w:pPr>
    </w:p>
    <w:p w14:paraId="7C62731D" w14:textId="77777777" w:rsidR="00F145A4" w:rsidRPr="00F145A4" w:rsidRDefault="00F145A4" w:rsidP="006C3F36">
      <w:pPr>
        <w:tabs>
          <w:tab w:val="center" w:pos="4153"/>
          <w:tab w:val="right" w:pos="8306"/>
        </w:tabs>
        <w:spacing w:after="0" w:line="240" w:lineRule="auto"/>
        <w:jc w:val="center"/>
        <w:rPr>
          <w:rFonts w:ascii="Arial" w:eastAsia="Calibri" w:hAnsi="Arial" w:cs="Arial"/>
          <w:b/>
          <w:bCs/>
          <w:caps/>
          <w:kern w:val="2"/>
          <w:sz w:val="28"/>
          <w:szCs w:val="28"/>
          <w14:ligatures w14:val="standardContextual"/>
        </w:rPr>
      </w:pPr>
      <w:r w:rsidRPr="00F145A4">
        <w:rPr>
          <w:rFonts w:ascii="Arial" w:eastAsia="Calibri" w:hAnsi="Arial" w:cs="Arial"/>
          <w:b/>
          <w:bCs/>
          <w:caps/>
          <w:kern w:val="2"/>
          <w:sz w:val="28"/>
          <w:szCs w:val="28"/>
          <w14:ligatures w14:val="standardContextual"/>
        </w:rPr>
        <w:t>Mārupes novada pašvaldības dome</w:t>
      </w:r>
    </w:p>
    <w:p w14:paraId="67E7232F" w14:textId="77777777" w:rsidR="00F145A4" w:rsidRPr="00F145A4" w:rsidRDefault="00F145A4" w:rsidP="006C3F36">
      <w:pPr>
        <w:tabs>
          <w:tab w:val="center" w:pos="4153"/>
          <w:tab w:val="right" w:pos="8306"/>
        </w:tabs>
        <w:spacing w:after="0" w:line="240" w:lineRule="auto"/>
        <w:rPr>
          <w:rFonts w:ascii="Arial" w:eastAsia="Calibri" w:hAnsi="Arial" w:cs="Arial"/>
          <w:kern w:val="2"/>
          <w14:ligatures w14:val="standardContextual"/>
        </w:rPr>
      </w:pPr>
    </w:p>
    <w:p w14:paraId="293DA176" w14:textId="77777777" w:rsidR="00F145A4" w:rsidRPr="00F145A4" w:rsidRDefault="00F145A4" w:rsidP="006C3F36">
      <w:pPr>
        <w:tabs>
          <w:tab w:val="center" w:pos="4153"/>
          <w:tab w:val="right" w:pos="8306"/>
        </w:tabs>
        <w:spacing w:after="0" w:line="240" w:lineRule="auto"/>
        <w:jc w:val="center"/>
        <w:rPr>
          <w:rFonts w:ascii="Arial" w:eastAsia="Calibri" w:hAnsi="Arial" w:cs="Arial"/>
          <w:kern w:val="2"/>
          <w:sz w:val="18"/>
          <w:szCs w:val="18"/>
          <w14:ligatures w14:val="standardContextual"/>
        </w:rPr>
      </w:pPr>
      <w:r w:rsidRPr="00F145A4">
        <w:rPr>
          <w:rFonts w:ascii="Arial" w:eastAsia="Calibri" w:hAnsi="Arial" w:cs="Arial"/>
          <w:kern w:val="2"/>
          <w:sz w:val="18"/>
          <w:szCs w:val="18"/>
          <w14:ligatures w14:val="standardContextual"/>
        </w:rPr>
        <w:t>Daugavas iela 29, Mārupe, Mārupes novads, LV-2167</w:t>
      </w:r>
    </w:p>
    <w:p w14:paraId="3C67E81C" w14:textId="77777777" w:rsidR="00F145A4" w:rsidRPr="00F145A4" w:rsidRDefault="00F145A4" w:rsidP="006C3F36">
      <w:pPr>
        <w:pBdr>
          <w:bottom w:val="single" w:sz="4" w:space="1" w:color="auto"/>
        </w:pBdr>
        <w:tabs>
          <w:tab w:val="center" w:pos="4153"/>
          <w:tab w:val="right" w:pos="8306"/>
        </w:tabs>
        <w:spacing w:after="0" w:line="240" w:lineRule="auto"/>
        <w:jc w:val="center"/>
        <w:rPr>
          <w:rFonts w:ascii="Arial" w:eastAsia="Calibri" w:hAnsi="Arial" w:cs="Arial"/>
          <w:kern w:val="2"/>
          <w:sz w:val="18"/>
          <w:szCs w:val="18"/>
          <w14:ligatures w14:val="standardContextual"/>
        </w:rPr>
      </w:pPr>
      <w:r w:rsidRPr="00F145A4">
        <w:rPr>
          <w:rFonts w:ascii="Arial" w:eastAsia="Calibri" w:hAnsi="Arial" w:cs="Arial"/>
          <w:kern w:val="2"/>
          <w:sz w:val="18"/>
          <w:szCs w:val="18"/>
          <w14:ligatures w14:val="standardContextual"/>
        </w:rPr>
        <w:t>67934695 / marupe@marupe.lv / www.marupe.lv</w:t>
      </w:r>
    </w:p>
    <w:p w14:paraId="79405582" w14:textId="77777777" w:rsidR="00F145A4" w:rsidRPr="00F145A4" w:rsidRDefault="00F145A4" w:rsidP="006C3F36">
      <w:pPr>
        <w:spacing w:after="0" w:line="240" w:lineRule="auto"/>
        <w:jc w:val="center"/>
        <w:rPr>
          <w:rFonts w:ascii="Times New Roman" w:eastAsia="Times New Roman" w:hAnsi="Times New Roman" w:cs="Times New Roman"/>
          <w:b/>
          <w:color w:val="000000"/>
          <w:kern w:val="28"/>
          <w:sz w:val="24"/>
          <w:szCs w:val="24"/>
          <w:lang w:eastAsia="lv-LV"/>
        </w:rPr>
      </w:pPr>
      <w:r w:rsidRPr="00F145A4">
        <w:rPr>
          <w:rFonts w:ascii="Times New Roman" w:eastAsia="Times New Roman" w:hAnsi="Times New Roman" w:cs="Times New Roman"/>
          <w:b/>
          <w:color w:val="000000"/>
          <w:kern w:val="28"/>
          <w:sz w:val="24"/>
          <w:szCs w:val="24"/>
          <w:lang w:eastAsia="lv-LV"/>
        </w:rPr>
        <w:t>DOMES SĒDES PROTOKOLA Nr. 6 PIELIKUMS</w:t>
      </w:r>
    </w:p>
    <w:p w14:paraId="341D462D" w14:textId="77777777" w:rsidR="00F145A4" w:rsidRPr="00F145A4" w:rsidRDefault="00F145A4" w:rsidP="006C3F36">
      <w:pPr>
        <w:spacing w:after="0" w:line="240" w:lineRule="auto"/>
        <w:rPr>
          <w:rFonts w:ascii="Times New Roman" w:eastAsia="Times New Roman" w:hAnsi="Times New Roman" w:cs="Times New Roman"/>
          <w:bCs/>
          <w:color w:val="000000"/>
          <w:kern w:val="28"/>
          <w:sz w:val="24"/>
          <w:szCs w:val="24"/>
          <w:lang w:eastAsia="lv-LV"/>
        </w:rPr>
      </w:pPr>
    </w:p>
    <w:p w14:paraId="621A0031" w14:textId="77777777" w:rsidR="00F145A4" w:rsidRPr="00F145A4" w:rsidRDefault="00F145A4" w:rsidP="006C3F36">
      <w:pPr>
        <w:spacing w:after="0" w:line="240" w:lineRule="auto"/>
        <w:rPr>
          <w:rFonts w:ascii="Times New Roman" w:eastAsia="Times New Roman" w:hAnsi="Times New Roman" w:cs="Times New Roman"/>
          <w:bCs/>
          <w:color w:val="000000"/>
          <w:kern w:val="28"/>
          <w:sz w:val="24"/>
          <w:szCs w:val="24"/>
          <w:lang w:eastAsia="lv-LV"/>
        </w:rPr>
      </w:pPr>
      <w:r w:rsidRPr="00F145A4">
        <w:rPr>
          <w:rFonts w:ascii="Times New Roman" w:eastAsia="Times New Roman" w:hAnsi="Times New Roman" w:cs="Times New Roman"/>
          <w:bCs/>
          <w:kern w:val="28"/>
          <w:sz w:val="24"/>
          <w:szCs w:val="24"/>
          <w:lang w:eastAsia="lv-LV"/>
        </w:rPr>
        <w:t>2025. gada 24.septembris  </w:t>
      </w:r>
    </w:p>
    <w:p w14:paraId="1A863B75" w14:textId="77777777" w:rsidR="00F145A4" w:rsidRDefault="00F145A4" w:rsidP="006C3F36">
      <w:pPr>
        <w:spacing w:after="0" w:line="240" w:lineRule="auto"/>
        <w:rPr>
          <w:rFonts w:ascii="Aptos" w:eastAsia="Aptos" w:hAnsi="Aptos" w:cs="Times New Roman"/>
          <w:sz w:val="24"/>
          <w:szCs w:val="24"/>
        </w:rPr>
      </w:pPr>
    </w:p>
    <w:p w14:paraId="6EECF101" w14:textId="77777777" w:rsidR="00F145A4" w:rsidRPr="00F145A4" w:rsidRDefault="00F145A4" w:rsidP="006C3F36">
      <w:pPr>
        <w:keepNext/>
        <w:keepLines/>
        <w:pBdr>
          <w:bottom w:val="single" w:sz="4" w:space="1" w:color="auto"/>
        </w:pBdr>
        <w:spacing w:after="0" w:line="240" w:lineRule="auto"/>
        <w:jc w:val="center"/>
        <w:outlineLvl w:val="0"/>
        <w:rPr>
          <w:rFonts w:ascii="Times New Roman" w:eastAsia="Times New Roman" w:hAnsi="Times New Roman" w:cs="Times New Roman"/>
          <w:b/>
          <w:noProof/>
          <w:color w:val="000000"/>
          <w:sz w:val="24"/>
          <w:szCs w:val="32"/>
          <w:lang w:eastAsia="lv-LV"/>
        </w:rPr>
      </w:pPr>
      <w:r w:rsidRPr="00F145A4">
        <w:rPr>
          <w:rFonts w:ascii="Times New Roman" w:eastAsia="Times New Roman" w:hAnsi="Times New Roman" w:cs="Times New Roman"/>
          <w:b/>
          <w:noProof/>
          <w:color w:val="000000"/>
          <w:sz w:val="24"/>
          <w:szCs w:val="32"/>
          <w:lang w:eastAsia="lv-LV"/>
        </w:rPr>
        <w:t>LĒMUMS Nr.68</w:t>
      </w:r>
    </w:p>
    <w:p w14:paraId="12E6A03D" w14:textId="77777777" w:rsidR="00F145A4" w:rsidRPr="00F145A4" w:rsidRDefault="00F145A4" w:rsidP="006C3F36">
      <w:pPr>
        <w:keepNext/>
        <w:keepLines/>
        <w:pBdr>
          <w:bottom w:val="single" w:sz="4" w:space="1" w:color="auto"/>
        </w:pBdr>
        <w:spacing w:after="0" w:line="240" w:lineRule="auto"/>
        <w:jc w:val="center"/>
        <w:outlineLvl w:val="0"/>
        <w:rPr>
          <w:rFonts w:ascii="Times New Roman" w:eastAsia="Calibri" w:hAnsi="Times New Roman" w:cs="Times New Roman"/>
          <w:b/>
          <w:noProof/>
          <w:color w:val="000000"/>
          <w:sz w:val="24"/>
          <w:szCs w:val="32"/>
        </w:rPr>
      </w:pPr>
      <w:bookmarkStart w:id="2" w:name="_Hlk204870465"/>
      <w:r w:rsidRPr="00F145A4">
        <w:rPr>
          <w:rFonts w:ascii="Times New Roman" w:eastAsia="Calibri" w:hAnsi="Times New Roman" w:cs="Times New Roman"/>
          <w:b/>
          <w:noProof/>
          <w:color w:val="000000"/>
          <w:sz w:val="24"/>
          <w:szCs w:val="32"/>
        </w:rPr>
        <w:t xml:space="preserve">Par nekustamā īpašuma “Zemzari” (kadastra Nr.8076 003 0850) zemes vienības Daibes iela 50, Mārupē, Mārupes novadā, ar kadastra apzīmējumu 8076 003 2611, </w:t>
      </w:r>
      <w:r w:rsidRPr="00F145A4">
        <w:rPr>
          <w:rFonts w:ascii="Times New Roman" w:eastAsia="Times New Roman" w:hAnsi="Times New Roman" w:cs="Times New Roman"/>
          <w:b/>
          <w:bCs/>
          <w:noProof/>
          <w:color w:val="000000"/>
          <w:sz w:val="24"/>
          <w:szCs w:val="32"/>
          <w:lang w:eastAsia="lv-LV"/>
        </w:rPr>
        <w:t>detālplānojuma apstiprināšanu</w:t>
      </w:r>
      <w:bookmarkEnd w:id="2"/>
    </w:p>
    <w:p w14:paraId="349DF4CA" w14:textId="6BFBB8D7" w:rsidR="00F145A4" w:rsidRPr="00F145A4" w:rsidRDefault="00F145A4" w:rsidP="006C3F36">
      <w:pPr>
        <w:spacing w:after="0" w:line="240" w:lineRule="auto"/>
        <w:jc w:val="both"/>
        <w:rPr>
          <w:rFonts w:ascii="Times New Roman" w:eastAsia="Calibri" w:hAnsi="Times New Roman" w:cs="Times New Roman"/>
          <w:i/>
          <w:iCs/>
          <w:sz w:val="24"/>
          <w:szCs w:val="24"/>
        </w:rPr>
      </w:pPr>
      <w:r w:rsidRPr="00F145A4">
        <w:rPr>
          <w:rFonts w:ascii="Times New Roman" w:eastAsia="Calibri" w:hAnsi="Times New Roman" w:cs="Times New Roman"/>
          <w:i/>
          <w:iCs/>
          <w:sz w:val="24"/>
          <w:szCs w:val="24"/>
        </w:rPr>
        <w:t>Adresāti:</w:t>
      </w:r>
      <w:r w:rsidRPr="00F145A4">
        <w:rPr>
          <w:rFonts w:ascii="Times New Roman" w:eastAsia="Calibri" w:hAnsi="Times New Roman" w:cs="Times New Roman"/>
          <w:sz w:val="24"/>
          <w:szCs w:val="24"/>
        </w:rPr>
        <w:t xml:space="preserve"> </w:t>
      </w:r>
      <w:r w:rsidR="00863584">
        <w:rPr>
          <w:rFonts w:ascii="Times New Roman" w:eastAsia="Calibri" w:hAnsi="Times New Roman" w:cs="Times New Roman"/>
          <w:sz w:val="24"/>
          <w:szCs w:val="24"/>
        </w:rPr>
        <w:t>[</w:t>
      </w:r>
      <w:r w:rsidRPr="00F145A4">
        <w:rPr>
          <w:rFonts w:ascii="Times New Roman" w:eastAsia="Calibri" w:hAnsi="Times New Roman" w:cs="Times New Roman"/>
          <w:i/>
          <w:iCs/>
          <w:sz w:val="24"/>
          <w:szCs w:val="24"/>
        </w:rPr>
        <w:t>J</w:t>
      </w:r>
      <w:r w:rsidR="00863584">
        <w:rPr>
          <w:rFonts w:ascii="Times New Roman" w:eastAsia="Calibri" w:hAnsi="Times New Roman" w:cs="Times New Roman"/>
          <w:i/>
          <w:iCs/>
          <w:sz w:val="24"/>
          <w:szCs w:val="24"/>
        </w:rPr>
        <w:t>.</w:t>
      </w:r>
      <w:r w:rsidRPr="00F145A4">
        <w:rPr>
          <w:rFonts w:ascii="Times New Roman" w:eastAsia="Calibri" w:hAnsi="Times New Roman" w:cs="Times New Roman"/>
          <w:i/>
          <w:iCs/>
          <w:sz w:val="24"/>
          <w:szCs w:val="24"/>
        </w:rPr>
        <w:t xml:space="preserve"> K</w:t>
      </w:r>
      <w:r w:rsidR="00863584">
        <w:rPr>
          <w:rFonts w:ascii="Times New Roman" w:eastAsia="Calibri" w:hAnsi="Times New Roman" w:cs="Times New Roman"/>
          <w:i/>
          <w:iCs/>
          <w:sz w:val="24"/>
          <w:szCs w:val="24"/>
        </w:rPr>
        <w:t>.]</w:t>
      </w:r>
      <w:r w:rsidRPr="00F145A4">
        <w:rPr>
          <w:rFonts w:ascii="Times New Roman" w:eastAsia="Calibri" w:hAnsi="Times New Roman" w:cs="Times New Roman"/>
          <w:i/>
          <w:iCs/>
          <w:sz w:val="24"/>
          <w:szCs w:val="24"/>
        </w:rPr>
        <w:t>,</w:t>
      </w:r>
      <w:r w:rsidR="00863584">
        <w:rPr>
          <w:rFonts w:ascii="Times New Roman" w:eastAsia="Calibri" w:hAnsi="Times New Roman" w:cs="Times New Roman"/>
          <w:i/>
          <w:iCs/>
          <w:sz w:val="24"/>
          <w:szCs w:val="24"/>
        </w:rPr>
        <w:t>[e-pasts…]</w:t>
      </w:r>
      <w:r w:rsidR="00863584" w:rsidRPr="00F145A4">
        <w:rPr>
          <w:rFonts w:ascii="Times New Roman" w:eastAsia="Calibri" w:hAnsi="Times New Roman" w:cs="Times New Roman"/>
          <w:i/>
          <w:iCs/>
          <w:sz w:val="24"/>
          <w:szCs w:val="24"/>
        </w:rPr>
        <w:t xml:space="preserve"> </w:t>
      </w:r>
    </w:p>
    <w:p w14:paraId="2AC4BECD" w14:textId="77777777" w:rsidR="00F145A4" w:rsidRPr="00F145A4" w:rsidRDefault="00F145A4" w:rsidP="006C3F36">
      <w:pPr>
        <w:autoSpaceDE w:val="0"/>
        <w:autoSpaceDN w:val="0"/>
        <w:adjustRightInd w:val="0"/>
        <w:spacing w:after="0" w:line="240" w:lineRule="auto"/>
        <w:ind w:left="851" w:hanging="284"/>
        <w:jc w:val="both"/>
        <w:rPr>
          <w:rFonts w:ascii="Times New Roman" w:eastAsia="Calibri" w:hAnsi="Times New Roman" w:cs="Times New Roman"/>
          <w:i/>
          <w:iCs/>
          <w:sz w:val="24"/>
          <w:szCs w:val="24"/>
        </w:rPr>
      </w:pPr>
      <w:r w:rsidRPr="00F145A4">
        <w:rPr>
          <w:rFonts w:ascii="Times New Roman" w:eastAsia="Calibri" w:hAnsi="Times New Roman" w:cs="Times New Roman"/>
          <w:i/>
          <w:iCs/>
          <w:sz w:val="24"/>
          <w:szCs w:val="24"/>
        </w:rPr>
        <w:t xml:space="preserve">      Sabiedrība ar ierobežotu atbildību "Moota", reģ. Nr. 40203017586, </w:t>
      </w:r>
      <w:hyperlink r:id="rId10" w:history="1">
        <w:r w:rsidRPr="00F145A4">
          <w:rPr>
            <w:rFonts w:ascii="Times New Roman" w:eastAsia="Calibri" w:hAnsi="Times New Roman" w:cs="Times New Roman"/>
            <w:i/>
            <w:iCs/>
            <w:color w:val="0563C1"/>
            <w:sz w:val="24"/>
            <w:szCs w:val="24"/>
            <w:u w:val="single"/>
          </w:rPr>
          <w:t>marcis.mistris@inbox.lv</w:t>
        </w:r>
      </w:hyperlink>
    </w:p>
    <w:p w14:paraId="58D89B02" w14:textId="77777777" w:rsidR="00F145A4" w:rsidRPr="00F145A4" w:rsidRDefault="00F145A4" w:rsidP="006C3F36">
      <w:pPr>
        <w:spacing w:after="0" w:line="240" w:lineRule="auto"/>
        <w:ind w:firstLine="567"/>
        <w:jc w:val="both"/>
        <w:rPr>
          <w:rFonts w:ascii="Times New Roman" w:eastAsia="Calibri" w:hAnsi="Times New Roman" w:cs="Times New Roman"/>
          <w:sz w:val="24"/>
          <w:szCs w:val="24"/>
        </w:rPr>
      </w:pPr>
    </w:p>
    <w:p w14:paraId="08BF8215" w14:textId="2C50F069" w:rsidR="00F145A4" w:rsidRPr="00F145A4" w:rsidRDefault="00F145A4" w:rsidP="006C3F36">
      <w:pPr>
        <w:spacing w:after="0" w:line="240" w:lineRule="auto"/>
        <w:ind w:firstLine="567"/>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 xml:space="preserve">Mārupes novada pašvaldības (turpmāk – Pašvaldība) dome, izskatot nekustamā īpašuma “Zemzari” (kadastra Nr.8076 003 0850) zemes vienības Daibes iela 50, Mārupē, Mārupes novadā, ar kadastra apzīmējumu 8076 003 2611 (turpmāk – Īpašums), īpašnieka </w:t>
      </w:r>
      <w:r w:rsidR="00863584">
        <w:rPr>
          <w:rFonts w:ascii="Times New Roman" w:eastAsia="Calibri" w:hAnsi="Times New Roman" w:cs="Times New Roman"/>
          <w:sz w:val="24"/>
          <w:szCs w:val="24"/>
        </w:rPr>
        <w:t>[</w:t>
      </w:r>
      <w:r w:rsidRPr="00F145A4">
        <w:rPr>
          <w:rFonts w:ascii="Times New Roman" w:eastAsia="Calibri" w:hAnsi="Times New Roman" w:cs="Times New Roman"/>
          <w:sz w:val="24"/>
          <w:szCs w:val="24"/>
        </w:rPr>
        <w:t>J</w:t>
      </w:r>
      <w:r w:rsidR="00863584">
        <w:rPr>
          <w:rFonts w:ascii="Times New Roman" w:eastAsia="Calibri" w:hAnsi="Times New Roman" w:cs="Times New Roman"/>
          <w:sz w:val="24"/>
          <w:szCs w:val="24"/>
        </w:rPr>
        <w:t xml:space="preserve">. </w:t>
      </w:r>
      <w:r w:rsidRPr="00F145A4">
        <w:rPr>
          <w:rFonts w:ascii="Times New Roman" w:eastAsia="Calibri" w:hAnsi="Times New Roman" w:cs="Times New Roman"/>
          <w:sz w:val="24"/>
          <w:szCs w:val="24"/>
        </w:rPr>
        <w:t>K</w:t>
      </w:r>
      <w:r w:rsidR="00863584">
        <w:rPr>
          <w:rFonts w:ascii="Times New Roman" w:eastAsia="Calibri" w:hAnsi="Times New Roman" w:cs="Times New Roman"/>
          <w:sz w:val="24"/>
          <w:szCs w:val="24"/>
        </w:rPr>
        <w:t>.]</w:t>
      </w:r>
      <w:r w:rsidRPr="00F145A4">
        <w:rPr>
          <w:rFonts w:ascii="Times New Roman" w:eastAsia="Calibri" w:hAnsi="Times New Roman" w:cs="Times New Roman"/>
          <w:sz w:val="24"/>
          <w:szCs w:val="24"/>
        </w:rPr>
        <w:t xml:space="preserve"> iesniegumu (reģistrēts Pašvaldībā 2025.gada 11.jūnijā ar Nr.1/2.1-2/640), ar kuru iesniegts nekustamā īpašuma “Zemzari” zemes vienības Daibes iela 50, Mārupē, Mārupes novadā, detālplānojuma projekts</w:t>
      </w:r>
      <w:r w:rsidRPr="00F145A4">
        <w:rPr>
          <w:rFonts w:ascii="Calibri" w:eastAsia="Calibri" w:hAnsi="Calibri" w:cs="Times New Roman"/>
        </w:rPr>
        <w:t xml:space="preserve"> </w:t>
      </w:r>
      <w:r w:rsidRPr="00F145A4">
        <w:rPr>
          <w:rFonts w:ascii="Times New Roman" w:eastAsia="Calibri" w:hAnsi="Times New Roman" w:cs="Times New Roman"/>
          <w:sz w:val="24"/>
          <w:szCs w:val="24"/>
        </w:rPr>
        <w:t>izskatīšanai un lēmuma pieņemšanai par Detālplānojuma projekta apstiprināšanu, konstatē:</w:t>
      </w:r>
    </w:p>
    <w:p w14:paraId="35EE17C0" w14:textId="77777777" w:rsidR="00F145A4" w:rsidRPr="00F145A4" w:rsidRDefault="00F145A4" w:rsidP="006C3F36">
      <w:pPr>
        <w:numPr>
          <w:ilvl w:val="0"/>
          <w:numId w:val="6"/>
        </w:numPr>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Detālplānojuma izstrāde Īpašuma teritorijai uzsākta atbilstoši Pašvaldības domes 2022.gada 24.augusta lēmumam Nr.8 (protokols Nr.17) “Par detālplānojuma izstrādes uzsākšanu nekustamā īpašuma “Zemzari” (kadastra Nr. 8076 003 0850), zemes vienībai Daibes iela 50, Mārupē, Mārupes novadā, ar kadastra apzīmējumu (8076 003 2611)” (turpmāk - Detālplānojums), apstiprinot Darba uzdevumu Nr. 1/3-6/16-2022, kura derīguma termiņš ar Pašvaldības domes 2024.gada 31.jūlija lēmumu Nr.33 (protokols Nr. 14) “Par nekustamā īpašuma “Zemzari” (kadastra Nr. 8076 003 0850), zemes vienības Daibes iela 50, Mārupē, Mārupes novadā, ar kadastra apzīmējumu 8076 003 2611, detālplānojuma darba uzdevuma termiņa pagarinājumu” pagarināts līdz 2026.gada 24.augustam. Detālplānojuma izstrādes mērķis - veikt zemes gabalu sadalīšanu apbūves gabalos atbilstoši Mārupes novada teritorijas plānojuma nosacījumiem savrupmāju apbūves teritorijām, piekļuves veidošanai paredzot ielu, veidojot pievienojumu no pašvaldības ielas Daibes iela un savienojumu ar projektēto Doņu ielu.</w:t>
      </w:r>
    </w:p>
    <w:p w14:paraId="0A11FC77" w14:textId="4AD5060F"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 xml:space="preserve">Īpašums reģistrēts Rīgas rajona tiesas Mārupes pagasta zemesgrāmatas nodalījumā Nr.714, un īpašuma tiesības uz to nostiprinātas </w:t>
      </w:r>
      <w:r w:rsidR="00863584">
        <w:rPr>
          <w:rFonts w:ascii="Times New Roman" w:eastAsia="Calibri" w:hAnsi="Times New Roman" w:cs="Times New Roman"/>
          <w:sz w:val="24"/>
          <w:szCs w:val="24"/>
        </w:rPr>
        <w:t>[</w:t>
      </w:r>
      <w:r w:rsidRPr="00F145A4">
        <w:rPr>
          <w:rFonts w:ascii="Times New Roman" w:eastAsia="Calibri" w:hAnsi="Times New Roman" w:cs="Times New Roman"/>
          <w:sz w:val="24"/>
          <w:szCs w:val="24"/>
        </w:rPr>
        <w:t>J</w:t>
      </w:r>
      <w:r w:rsidR="00863584">
        <w:rPr>
          <w:rFonts w:ascii="Times New Roman" w:eastAsia="Calibri" w:hAnsi="Times New Roman" w:cs="Times New Roman"/>
          <w:sz w:val="24"/>
          <w:szCs w:val="24"/>
        </w:rPr>
        <w:t>.</w:t>
      </w:r>
      <w:r w:rsidRPr="00F145A4">
        <w:rPr>
          <w:rFonts w:ascii="Times New Roman" w:eastAsia="Calibri" w:hAnsi="Times New Roman" w:cs="Times New Roman"/>
          <w:sz w:val="24"/>
          <w:szCs w:val="24"/>
        </w:rPr>
        <w:t xml:space="preserve"> K</w:t>
      </w:r>
      <w:r w:rsidR="00863584">
        <w:rPr>
          <w:rFonts w:ascii="Times New Roman" w:eastAsia="Calibri" w:hAnsi="Times New Roman" w:cs="Times New Roman"/>
          <w:sz w:val="24"/>
          <w:szCs w:val="24"/>
        </w:rPr>
        <w:t>.]</w:t>
      </w:r>
      <w:r w:rsidRPr="00F145A4">
        <w:rPr>
          <w:rFonts w:ascii="Times New Roman" w:eastAsia="Calibri" w:hAnsi="Times New Roman" w:cs="Times New Roman"/>
          <w:sz w:val="24"/>
          <w:szCs w:val="24"/>
        </w:rPr>
        <w:t xml:space="preserve"> (turpmāk – Īpašnieks). Īpašums sastāv no apbūvētas zemes 2,8845 ha platībā, uz kuras reģistrēta dzīvojamā ēka un palīgēkas.</w:t>
      </w:r>
    </w:p>
    <w:p w14:paraId="6F0F214B"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 xml:space="preserve">Atbilstoši ar </w:t>
      </w:r>
      <w:r w:rsidRPr="00F145A4">
        <w:rPr>
          <w:rFonts w:ascii="Times New Roman" w:eastAsia="Calibri" w:hAnsi="Times New Roman" w:cs="Times New Roman"/>
          <w:bCs/>
          <w:sz w:val="24"/>
          <w:szCs w:val="24"/>
        </w:rPr>
        <w:t>Mārupes novada domes 2013.gada 18.jūnija saistošajiem noteikumiem Nr.11/2013 “Mārupes novada teritorijas plānojumu 2014.-2026. gadam” apstiprinātā Mārupes novada (šobrīd Mārupes un Mārupes pagasta) teritorijas plānojuma</w:t>
      </w:r>
      <w:r w:rsidRPr="00F145A4">
        <w:rPr>
          <w:rFonts w:ascii="Times New Roman" w:eastAsia="Calibri" w:hAnsi="Times New Roman" w:cs="Times New Roman"/>
          <w:sz w:val="24"/>
          <w:szCs w:val="24"/>
        </w:rPr>
        <w:t xml:space="preserve"> (turpmāk – Teritorijas plānojums) funkcionālā zonējuma kartei, Īpašums atrodas Mārupes ciema </w:t>
      </w:r>
      <w:r w:rsidRPr="00F145A4">
        <w:rPr>
          <w:rFonts w:ascii="Times New Roman" w:eastAsia="Calibri" w:hAnsi="Times New Roman" w:cs="Times New Roman"/>
          <w:sz w:val="24"/>
          <w:szCs w:val="24"/>
        </w:rPr>
        <w:lastRenderedPageBreak/>
        <w:t xml:space="preserve">(šobrīd Mārupes pilsētas) teritorijā un tajā noteikts funkcionālais zonējums - Savrupmāju apbūves teritorijas DzS. Daļa teritorijas iekļaujas Autotransporta infrastruktūras objektu teritorijas zonējumā (TR). </w:t>
      </w:r>
    </w:p>
    <w:p w14:paraId="327D1FB3"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Īpašumam, saskaņā ar 2022. gada 13. septembra līgumu Nr.2022-L-15/210, ir nostiprināts braucamā ceļa un kājceļa servitūts 0,3248 ha platībā par labu nekustamajiem īpašumiem “Jaunītes” un Zieduklēpju ielā 8 (īpašnieks – AS "Rietumu banka"). Ceļa izbūve tiek realizēta atbilstoši būvatļaujai Nr. BIS-BL-769652-11228, “Ielas ar kadastra Nr.80760032611, Zieduklēpju ielas kadastra Nr.80760031337, Doņu ielas kadastra Nr.80760030007 izbūve, Mārupē, Mārupes novadā, Doņu iela 16, Mārupe, Mārupes nov., LV-2167, Zieduklēpju iela 8, Mārupe, Mārupes nov., LV-2167, Daibes iela 50, Mārupe, Mārupes nov., LV-2167”.</w:t>
      </w:r>
    </w:p>
    <w:p w14:paraId="0535EDC6"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2022.gada 19.septembrī Pašvaldība ar Īpašuma Īpašnieku ir noslēgusi līgumu Nr. 1/3-5/18-2022 par detālplānojuma izstrādi un finansēšanu. Detālplānojuma izstrādātājs – SIA “Moota”, reģ.Nr.40203017586.</w:t>
      </w:r>
    </w:p>
    <w:p w14:paraId="00EF6CF2"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Publiskai apspriešanai Detālplānojuma projekts nodots ar Pašvaldības domes 2024.gada 24.aprīļa lēmumu Nr.44 (prot.Nr.8) “Par nekustamā īpašuma “Zemzari” (kadastra Nr.8076 003 0850), zemes vienības Daibes iela 50, Mārupē, Mārupes novadā, ar kadastra apzīmējumu (8076 003 2611), detālplānojuma projekta nodošanu publiskajai apspriešanai un atzinumu saņemšanai”.</w:t>
      </w:r>
    </w:p>
    <w:p w14:paraId="7C33333D"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Publiskā apspriešana norisinājās laikā no 2024.gada 20.maija līdz 2024.gada 18.jūnijam</w:t>
      </w:r>
      <w:r w:rsidRPr="00F145A4">
        <w:rPr>
          <w:rFonts w:ascii="Times New Roman" w:eastAsia="Calibri" w:hAnsi="Times New Roman" w:cs="Times New Roman"/>
          <w:sz w:val="24"/>
          <w:szCs w:val="24"/>
          <w:shd w:val="clear" w:color="auto" w:fill="FFFFFF"/>
        </w:rPr>
        <w:t xml:space="preserve">. Informācija par publiskās apspriešanas norisi un informēšanas pasākumiem ietverta </w:t>
      </w:r>
      <w:r w:rsidRPr="00F145A4">
        <w:rPr>
          <w:rFonts w:ascii="Times New Roman" w:eastAsia="Calibri" w:hAnsi="Times New Roman" w:cs="Times New Roman"/>
          <w:sz w:val="24"/>
          <w:szCs w:val="24"/>
        </w:rPr>
        <w:t xml:space="preserve">Ziņojumā par Detālplānojuma publiskās apspriešanas norisi un saņemto priekšlikumu vērā ņemšanu vai noraidīšanu (turpmāk – Ziņojums par apspriešanu), kas publicēts </w:t>
      </w:r>
      <w:hyperlink r:id="rId11" w:anchor="document_25124" w:history="1">
        <w:r w:rsidRPr="00F145A4">
          <w:rPr>
            <w:rFonts w:ascii="Times New Roman" w:eastAsia="Calibri" w:hAnsi="Times New Roman" w:cs="Times New Roman"/>
            <w:color w:val="0563C1"/>
            <w:sz w:val="24"/>
            <w:szCs w:val="24"/>
            <w:u w:val="single"/>
          </w:rPr>
          <w:t>https://geolatvija.lv/geo/tapis?document=open#document_25124</w:t>
        </w:r>
      </w:hyperlink>
      <w:r w:rsidRPr="00F145A4">
        <w:rPr>
          <w:rFonts w:ascii="Times New Roman" w:eastAsia="Calibri" w:hAnsi="Times New Roman" w:cs="Times New Roman"/>
          <w:sz w:val="24"/>
          <w:szCs w:val="24"/>
        </w:rPr>
        <w:t>.</w:t>
      </w:r>
    </w:p>
    <w:p w14:paraId="53419542"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 xml:space="preserve">Publiskās apspriešanas sanāksme notika 2024.gada 6. jūnijā, plkst.17.00 Pašvaldības administrācijas ēkā, Mārupē, Daugavas ielā 29 – Attīstības un plānošanas pārvaldes sanāksmju zālē, ar iespēju pieslēgties attālināti - “MS Teams” platformā. Sanāksmē piedalījās Detālplānojuma izstrādes vadītāja - Pašvaldības Attīstības un plānošanas pārvaldes teritorijas plānotāja, Detālplānojuma izstrādātāja pārstāvis un blakus esošo nekustamo īpašumu pārstāvji. Sanāksmes dalībnieki pārrunāja jautājumu, kā Detālplānojuma realizācija ietekmēs pieguļošo teritoriju attīstību. Sanāksmes protokols pievienots </w:t>
      </w:r>
      <w:r w:rsidRPr="00F145A4">
        <w:rPr>
          <w:rFonts w:ascii="Times New Roman" w:eastAsia="Calibri" w:hAnsi="Times New Roman" w:cs="Times New Roman"/>
          <w:iCs/>
          <w:sz w:val="24"/>
          <w:szCs w:val="24"/>
        </w:rPr>
        <w:t>Ziņojumā par apspriešanu.</w:t>
      </w:r>
      <w:r w:rsidRPr="00F145A4">
        <w:rPr>
          <w:rFonts w:ascii="Times New Roman" w:eastAsia="Calibri" w:hAnsi="Times New Roman" w:cs="Times New Roman"/>
          <w:i/>
          <w:sz w:val="24"/>
          <w:szCs w:val="24"/>
        </w:rPr>
        <w:t xml:space="preserve"> </w:t>
      </w:r>
    </w:p>
    <w:p w14:paraId="1607F226"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Paziņojumi par publisko apspriešanu un sanāksmi publicēti Ģeoportālā, Pašvaldības oficiālajā tīmekļvietnē, Pašvaldības informatīvajā izdevumā “Mārupes Vēstis”, kā arī informācija nosūtīta to nekustamo īpašumu īpašniekiem, kuru īpašumā esošās zemes vienības robežojas ar Detālplānojuma teritoriju. Informācija par publiskās apspriešanas norisi un informēšanas pasākumiem ietverta Ziņojumā par apspriešanu.</w:t>
      </w:r>
    </w:p>
    <w:p w14:paraId="49E1683B"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Detālplānojuma projekts tika iesniegts institūcijām, kas sniedza nosacījumus detālplānojuma izstrādei. No detālplānojuma izstrādes Darba uzdevumā minētajām institūcijām tika pieprasīti nosacījumi un par detālplānojuma redakciju saņemti deviņi pozitīvi atzinumi. Saskaņā ar Detālplānojuma izstrādes vadītājas norādījumiem, Detālplānojuma projektā tika veikti redakcionāli labojumi. Apkopojums par atzinumiem atbilstoši Ministru kabineta 2014.gada 14.oktobra noteikumu Nr.628 “Noteikumi par pašvaldību teritorijas attīstības plānošanas dokumentiem” (turpmāk – MK noteikumi Nr. 628) 114.punktam ir sagatavots un ietverts Ziņojumā par apspriešanu.</w:t>
      </w:r>
    </w:p>
    <w:p w14:paraId="676883C3"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Publiskās apriešanas laikā saņemts rakstisks priekšlikums no Doņu iela 12 un Unnes ielas 8 iedzīvotājiem, par Doņu ielas un tās plānoto turpinājumu detālplānojuma teritorijā – neizmantot šo pieslēgumu kā galveno teritorijas attīstībai. Pamatojums priekšlikuma ņemšanai vērā iekļauts Ziņojumā par apspriešanu.</w:t>
      </w:r>
    </w:p>
    <w:p w14:paraId="2F93B1FF"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lastRenderedPageBreak/>
        <w:t>Saskaņā ar MK noteikumi Nr. 628 116.pantu, ir saņemts nekustamo īpašumu ar kadastra Nr.</w:t>
      </w:r>
      <w:r w:rsidRPr="00F145A4">
        <w:rPr>
          <w:rFonts w:ascii="Calibri" w:eastAsia="Calibri" w:hAnsi="Calibri" w:cs="Times New Roman"/>
        </w:rPr>
        <w:t xml:space="preserve"> </w:t>
      </w:r>
      <w:r w:rsidRPr="00F145A4">
        <w:rPr>
          <w:rFonts w:ascii="Times New Roman" w:eastAsia="Calibri" w:hAnsi="Times New Roman" w:cs="Times New Roman"/>
          <w:sz w:val="24"/>
          <w:szCs w:val="24"/>
        </w:rPr>
        <w:t>80760031337 un kadastra Nr.</w:t>
      </w:r>
      <w:r w:rsidRPr="00F145A4">
        <w:rPr>
          <w:rFonts w:ascii="Calibri" w:eastAsia="Calibri" w:hAnsi="Calibri" w:cs="Times New Roman"/>
        </w:rPr>
        <w:t xml:space="preserve"> </w:t>
      </w:r>
      <w:r w:rsidRPr="00F145A4">
        <w:rPr>
          <w:rFonts w:ascii="Times New Roman" w:eastAsia="Calibri" w:hAnsi="Times New Roman" w:cs="Times New Roman"/>
          <w:sz w:val="24"/>
          <w:szCs w:val="24"/>
        </w:rPr>
        <w:t>80760030007 saskaņojums par projektētās ielas Doņu ielas izbūvi.</w:t>
      </w:r>
    </w:p>
    <w:p w14:paraId="50205B87"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Nekustamā īpašuma Īpašnieks (detālplānojuma īstenotājs), ir saskaņojis Administratīvā līguma par detālplānojuma īstenošanu projektu.</w:t>
      </w:r>
    </w:p>
    <w:p w14:paraId="0464265C" w14:textId="77777777" w:rsidR="00F145A4" w:rsidRPr="00F145A4" w:rsidRDefault="00F145A4" w:rsidP="006C3F36">
      <w:pPr>
        <w:numPr>
          <w:ilvl w:val="0"/>
          <w:numId w:val="6"/>
        </w:numPr>
        <w:tabs>
          <w:tab w:val="left" w:pos="709"/>
          <w:tab w:val="left" w:pos="851"/>
          <w:tab w:val="left" w:pos="993"/>
        </w:tabs>
        <w:spacing w:after="0" w:line="240" w:lineRule="auto"/>
        <w:ind w:left="709" w:hanging="426"/>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Detālplānojuma redakcija atbilst Teritorijas plānojumam un MK noteikumu Nr.628 prasībām, un ir izpildītas Darba uzdevuma Nr. 1/3-6/16-2022 prasības.</w:t>
      </w:r>
    </w:p>
    <w:p w14:paraId="11204282" w14:textId="77777777" w:rsidR="00F145A4" w:rsidRPr="00F145A4" w:rsidRDefault="00F145A4" w:rsidP="006C3F36">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F145A4">
        <w:rPr>
          <w:rFonts w:ascii="Times New Roman" w:eastAsia="Times New Roman" w:hAnsi="Times New Roman" w:cs="Times New Roman"/>
          <w:kern w:val="28"/>
          <w:sz w:val="24"/>
          <w:szCs w:val="24"/>
          <w:lang w:eastAsia="lv-LV"/>
        </w:rPr>
        <w:t>Saskaņā ar Teritorijas attīstības plānošanas likuma 29.pantu pašvaldība detālplānojumu apstiprina ar vispārīgo administratīvo aktu, attiecinot to uz zemes vienību, un tas stājas spēkā pēc paziņošanas. Detālplānojums ir spēkā, līdz to atceļ vai atzīst par spēku zaudējušu. Vispārīgo administratīvo aktu, ar kuru apstiprināts detālplānojums, vietējā pašvaldība nosūta publicēšanai oficiālajā izdevumā "Latvijas Vēstnesis", izmantojot teritorijas attīstības plānošanas informācijas sistēmu un ietverot šajā administratīvajā aktā hipersaiti ar unikālo identifikatoru uz valsts vienotajā ģeotelpiskās informācijas portālā pieejamo apstiprināto detālplānojumu.</w:t>
      </w:r>
    </w:p>
    <w:p w14:paraId="1DA439B7" w14:textId="77777777" w:rsidR="00F145A4" w:rsidRPr="00F145A4" w:rsidRDefault="00F145A4" w:rsidP="006C3F36">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F145A4">
        <w:rPr>
          <w:rFonts w:ascii="Times New Roman" w:eastAsia="Times New Roman" w:hAnsi="Times New Roman" w:cs="Times New Roman"/>
          <w:kern w:val="28"/>
          <w:sz w:val="24"/>
          <w:szCs w:val="24"/>
          <w:lang w:eastAsia="lv-LV"/>
        </w:rPr>
        <w:t>Atbilstoši Teritorijas attīstības plānošanas likuma 31.panta pirmajai, otrajai un trešajai daļai detālplānojumu īsteno saskaņā ar administratīvo līgumu, kas noslēgts starp vietējo pašvaldību un detālplānojuma izstrādes īstenotāju. Līgumā, ievērojot Administratīvā procesa likuma noteikumus, iekļauj dažādus nosacījumus, termiņus un atcelšanas atrunas, kā arī prasības attiecībā uz objektu būvdarbu uzsākšanas termiņu, detālplānojuma teritorijas un publiskās infrastruktūras apsaimniekošanu, izbūves kārtām un to secību. Vietējā pašvaldība var noteikt termiņu, kurā uzsākama detālplānojuma īstenošana — detālplānojuma teritorijas izbūve (izmantošana) atbilstoši detālplānojuma risinājumam un noteiktajām prasībām. Zemes vienību sadalīšana vai apvienošana saskaņā ar detālplānojumu nav uzskatāma par detālplānojuma īstenošanu.</w:t>
      </w:r>
    </w:p>
    <w:p w14:paraId="4046D5B5" w14:textId="77777777" w:rsidR="00F145A4" w:rsidRPr="00F145A4" w:rsidRDefault="00F145A4" w:rsidP="006C3F36">
      <w:pPr>
        <w:tabs>
          <w:tab w:val="left" w:pos="993"/>
        </w:tabs>
        <w:spacing w:after="0" w:line="240" w:lineRule="auto"/>
        <w:ind w:firstLine="567"/>
        <w:jc w:val="both"/>
        <w:rPr>
          <w:rFonts w:ascii="Times New Roman" w:eastAsia="Times New Roman" w:hAnsi="Times New Roman" w:cs="Times New Roman"/>
          <w:kern w:val="28"/>
          <w:sz w:val="24"/>
          <w:szCs w:val="24"/>
          <w:lang w:eastAsia="lv-LV"/>
        </w:rPr>
      </w:pPr>
      <w:r w:rsidRPr="00F145A4">
        <w:rPr>
          <w:rFonts w:ascii="Times New Roman" w:eastAsia="Times New Roman" w:hAnsi="Times New Roman" w:cs="Times New Roman"/>
          <w:kern w:val="28"/>
          <w:sz w:val="24"/>
          <w:szCs w:val="24"/>
          <w:lang w:eastAsia="lv-LV"/>
        </w:rPr>
        <w:t>MK noteikumu Nr. 628 119.punkts noteic, pašvaldība 20 darbdienu laikā no dienas, kad izstrādes vadītājs ir nodrošinājis pieejamību šo noteikumu 118. punktā minētajiem dokumentiem, pieņem vienu no šādiem lēmumiem: 119.1. par detālplānojuma projekta apstiprināšanu un vispārīgā administratīvā akta izdošanu; 119.2. par detālplānojuma projekta pilnveidošanu vai jaunas redakcijas izstrādi, norādot lēmuma pamatojumu; 119.3. par atteikumu apstiprināt detālplānojumu, norādot lēmuma pamatojumu.</w:t>
      </w:r>
    </w:p>
    <w:p w14:paraId="78814B61" w14:textId="77777777" w:rsidR="00F145A4" w:rsidRPr="00F145A4" w:rsidRDefault="00F145A4" w:rsidP="006C3F36">
      <w:pPr>
        <w:tabs>
          <w:tab w:val="left" w:pos="993"/>
        </w:tabs>
        <w:spacing w:after="0" w:line="240" w:lineRule="auto"/>
        <w:ind w:firstLine="567"/>
        <w:jc w:val="both"/>
        <w:rPr>
          <w:rFonts w:ascii="Times New Roman" w:eastAsia="Times New Roman" w:hAnsi="Times New Roman" w:cs="Times New Roman"/>
          <w:b/>
          <w:bCs/>
          <w:kern w:val="28"/>
          <w:sz w:val="24"/>
          <w:szCs w:val="24"/>
          <w:lang w:eastAsia="lv-LV"/>
        </w:rPr>
      </w:pPr>
      <w:r w:rsidRPr="00F145A4">
        <w:rPr>
          <w:rFonts w:ascii="Times New Roman" w:eastAsia="Times New Roman" w:hAnsi="Times New Roman" w:cs="Times New Roman"/>
          <w:kern w:val="28"/>
          <w:sz w:val="24"/>
          <w:szCs w:val="24"/>
          <w:lang w:eastAsia="lv-LV"/>
        </w:rPr>
        <w:t xml:space="preserve">Ievērojot augstāk minēto un pamatojoties uz Pašvaldību likuma 10.panta pirmās daļas 21.punktu, Teritorijas attīstības plānošanas likuma 29.pantu, 31.panta pirmo, otro un trešo daļu, Ministru kabineta 2014.gada 14.oktobra noteikumu Nr.628 “Noteikumi par pašvaldību teritorijas attīstības plānošanas dokumentiem” 119.1.apakšpunktu, 124. un 125.punktu, kā arī ņemot vērā  </w:t>
      </w:r>
      <w:r w:rsidRPr="00F145A4">
        <w:rPr>
          <w:rFonts w:ascii="Times New Roman" w:eastAsia="Times New Roman" w:hAnsi="Times New Roman" w:cs="Times New Roman"/>
          <w:b/>
          <w:bCs/>
          <w:kern w:val="28"/>
          <w:sz w:val="24"/>
          <w:szCs w:val="24"/>
          <w:lang w:eastAsia="lv-LV"/>
        </w:rPr>
        <w:t>Attīstības un vides jautājumu komitejas</w:t>
      </w:r>
      <w:r w:rsidRPr="00F145A4">
        <w:rPr>
          <w:rFonts w:ascii="Times New Roman" w:eastAsia="Times New Roman" w:hAnsi="Times New Roman" w:cs="Times New Roman"/>
          <w:kern w:val="28"/>
          <w:sz w:val="24"/>
          <w:szCs w:val="24"/>
          <w:lang w:eastAsia="lv-LV"/>
        </w:rPr>
        <w:t xml:space="preserve"> 2025.gada 17.septembra atzinumu iesniegt izskatīšanai domē lēmumprojektu “</w:t>
      </w:r>
      <w:r w:rsidRPr="00F145A4">
        <w:rPr>
          <w:rFonts w:ascii="Times New Roman" w:eastAsia="Times New Roman" w:hAnsi="Times New Roman" w:cs="Times New Roman"/>
          <w:i/>
          <w:iCs/>
          <w:kern w:val="28"/>
          <w:sz w:val="24"/>
          <w:szCs w:val="24"/>
          <w:lang w:eastAsia="lv-LV"/>
        </w:rPr>
        <w:t xml:space="preserve">Par </w:t>
      </w:r>
      <w:bookmarkStart w:id="3" w:name="_Hlk204870600"/>
      <w:r w:rsidRPr="00F145A4">
        <w:rPr>
          <w:rFonts w:ascii="Times New Roman" w:eastAsia="Times New Roman" w:hAnsi="Times New Roman" w:cs="Times New Roman"/>
          <w:i/>
          <w:iCs/>
          <w:kern w:val="28"/>
          <w:sz w:val="24"/>
          <w:szCs w:val="24"/>
          <w:lang w:eastAsia="lv-LV"/>
        </w:rPr>
        <w:t>nekustamā īpašuma “Zemzari” (kadastra Nr.8076 003 0850) zemes vienības Daibes iela 50, Mārupē, Mārupes novadā, ar kadastra apzīmējumu 8076 003 2611</w:t>
      </w:r>
      <w:bookmarkEnd w:id="3"/>
      <w:r w:rsidRPr="00F145A4">
        <w:rPr>
          <w:rFonts w:ascii="Times New Roman" w:eastAsia="Times New Roman" w:hAnsi="Times New Roman" w:cs="Times New Roman"/>
          <w:i/>
          <w:iCs/>
          <w:kern w:val="28"/>
          <w:sz w:val="24"/>
          <w:szCs w:val="24"/>
          <w:lang w:eastAsia="lv-LV"/>
        </w:rPr>
        <w:t>, detālplānojuma apstiprināšanu”</w:t>
      </w:r>
      <w:r w:rsidRPr="00F145A4">
        <w:rPr>
          <w:rFonts w:ascii="Times New Roman" w:eastAsia="Times New Roman" w:hAnsi="Times New Roman" w:cs="Times New Roman"/>
          <w:kern w:val="28"/>
          <w:sz w:val="24"/>
          <w:szCs w:val="24"/>
          <w:lang w:eastAsia="lv-LV"/>
        </w:rPr>
        <w:t>,</w:t>
      </w:r>
      <w:r w:rsidRPr="00F145A4">
        <w:rPr>
          <w:rFonts w:ascii="Times New Roman" w:eastAsia="Times New Roman" w:hAnsi="Times New Roman" w:cs="Times New Roman"/>
          <w:i/>
          <w:iCs/>
          <w:kern w:val="28"/>
          <w:sz w:val="24"/>
          <w:szCs w:val="24"/>
          <w:lang w:eastAsia="lv-LV"/>
        </w:rPr>
        <w:t xml:space="preserve"> </w:t>
      </w:r>
      <w:r w:rsidRPr="00F145A4">
        <w:rPr>
          <w:rFonts w:ascii="Times New Roman" w:eastAsia="Times New Roman" w:hAnsi="Times New Roman" w:cs="Times New Roman"/>
          <w:kern w:val="28"/>
          <w:sz w:val="24"/>
          <w:szCs w:val="24"/>
          <w:lang w:eastAsia="lv-LV"/>
        </w:rPr>
        <w:t xml:space="preserve">atklāti balsojot ar 18 balsīm „par” </w:t>
      </w:r>
      <w:r w:rsidRPr="00F145A4">
        <w:rPr>
          <w:rFonts w:ascii="Times New Roman" w:eastAsia="Times New Roman" w:hAnsi="Times New Roman" w:cs="Times New Roman"/>
          <w:i/>
          <w:iCs/>
          <w:kern w:val="28"/>
          <w:sz w:val="24"/>
          <w:szCs w:val="24"/>
          <w:lang w:eastAsia="lv-LV"/>
        </w:rPr>
        <w:t>(</w:t>
      </w:r>
      <w:r w:rsidRPr="00F145A4">
        <w:rPr>
          <w:rFonts w:ascii="Times New Roman" w:eastAsia="Calibri" w:hAnsi="Times New Roman" w:cs="Times New Roman"/>
          <w:i/>
          <w:iCs/>
          <w:sz w:val="24"/>
          <w:szCs w:val="24"/>
        </w:rPr>
        <w:t xml:space="preserve">Aivars Osītis, </w:t>
      </w:r>
      <w:r w:rsidRPr="00F145A4">
        <w:rPr>
          <w:rFonts w:ascii="Times New Roman" w:eastAsia="Times New Roman" w:hAnsi="Times New Roman" w:cs="Times New Roman"/>
          <w:i/>
          <w:iCs/>
          <w:color w:val="000000"/>
          <w:sz w:val="24"/>
          <w:szCs w:val="24"/>
        </w:rPr>
        <w:t xml:space="preserve">Andris Puide, </w:t>
      </w:r>
      <w:r w:rsidRPr="00F145A4">
        <w:rPr>
          <w:rFonts w:ascii="Times New Roman" w:eastAsia="Calibri" w:hAnsi="Times New Roman" w:cs="Times New Roman"/>
          <w:bCs/>
          <w:i/>
          <w:iCs/>
          <w:color w:val="000000"/>
          <w:kern w:val="28"/>
          <w:sz w:val="24"/>
          <w:szCs w:val="24"/>
          <w:lang w:eastAsia="lv-LV"/>
        </w:rPr>
        <w:t>Renārs Freibergs, Edgars Jansons, Edgars Jākobsons, Oskars Jonāns, Valdis Kārkliņš, Andrejs Kirillovs, Jānis Lagzdkalns, Rodrigo Laviņš, Arnis Priediņš, Kristaps Purviņš, Guntars Reika, Guntis Ruskis, Oļegs Sorokins, Uģis Šteinbergs, Gatis Vācietis, Zigmunds Vīķis</w:t>
      </w:r>
      <w:r w:rsidRPr="00F145A4">
        <w:rPr>
          <w:rFonts w:ascii="Times New Roman" w:eastAsia="Times New Roman" w:hAnsi="Times New Roman" w:cs="Times New Roman"/>
          <w:i/>
          <w:iCs/>
          <w:kern w:val="28"/>
          <w:sz w:val="24"/>
          <w:szCs w:val="24"/>
          <w:lang w:eastAsia="lv-LV"/>
        </w:rPr>
        <w:t>)</w:t>
      </w:r>
      <w:r w:rsidRPr="00F145A4">
        <w:rPr>
          <w:rFonts w:ascii="Times New Roman" w:eastAsia="Times New Roman" w:hAnsi="Times New Roman" w:cs="Times New Roman"/>
          <w:kern w:val="28"/>
          <w:sz w:val="24"/>
          <w:szCs w:val="24"/>
          <w:lang w:eastAsia="lv-LV"/>
        </w:rPr>
        <w:t xml:space="preserve">, „pret” nav, „atturas” nav, </w:t>
      </w:r>
      <w:r w:rsidRPr="00F145A4">
        <w:rPr>
          <w:rFonts w:ascii="Times New Roman" w:eastAsia="Times New Roman" w:hAnsi="Times New Roman" w:cs="Times New Roman"/>
          <w:b/>
          <w:bCs/>
          <w:kern w:val="28"/>
          <w:sz w:val="24"/>
          <w:szCs w:val="24"/>
          <w:lang w:eastAsia="lv-LV"/>
        </w:rPr>
        <w:t>Mārupes novada pašvaldības dome nolemj:</w:t>
      </w:r>
    </w:p>
    <w:p w14:paraId="1335C526" w14:textId="77777777" w:rsidR="00F145A4" w:rsidRPr="00F145A4" w:rsidRDefault="00F145A4" w:rsidP="006C3F36">
      <w:pPr>
        <w:spacing w:after="0" w:line="240" w:lineRule="auto"/>
        <w:jc w:val="both"/>
        <w:rPr>
          <w:rFonts w:ascii="Times New Roman" w:eastAsia="Times New Roman" w:hAnsi="Times New Roman" w:cs="Times New Roman"/>
          <w:bCs/>
          <w:i/>
          <w:color w:val="00B050"/>
          <w:kern w:val="28"/>
          <w:sz w:val="24"/>
          <w:szCs w:val="24"/>
          <w:lang w:eastAsia="lv-LV"/>
        </w:rPr>
      </w:pPr>
    </w:p>
    <w:p w14:paraId="10D8EE7E" w14:textId="77777777" w:rsidR="00F145A4" w:rsidRPr="00F145A4" w:rsidRDefault="00F145A4" w:rsidP="006C3F36">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 xml:space="preserve">Apstiprināt </w:t>
      </w:r>
      <w:bookmarkStart w:id="4" w:name="_Hlk204870698"/>
      <w:r w:rsidRPr="00F145A4">
        <w:rPr>
          <w:rFonts w:ascii="Times New Roman" w:eastAsia="Calibri" w:hAnsi="Times New Roman" w:cs="Times New Roman"/>
          <w:sz w:val="24"/>
          <w:szCs w:val="24"/>
        </w:rPr>
        <w:t>nekustamā īpašuma “Zemzari” (kadastra Nr.8076 003 0850) zemes vienības Daibes iela 50, Mārupē, Mārupes novadā, ar kadastra apzīmējumu 8076 003 2611</w:t>
      </w:r>
      <w:bookmarkEnd w:id="4"/>
      <w:r w:rsidRPr="00F145A4">
        <w:rPr>
          <w:rFonts w:ascii="Times New Roman" w:eastAsia="Calibri" w:hAnsi="Times New Roman" w:cs="Times New Roman"/>
          <w:sz w:val="24"/>
          <w:szCs w:val="24"/>
        </w:rPr>
        <w:t>, detālplānojuma 1.1. redakciju kā galīgo. Hipersaite uz apstiprinātā detālplānojuma redakciju un saskaņoto Administratīvā līguma projektu ģeoportālā:</w:t>
      </w:r>
      <w:r w:rsidRPr="00F145A4">
        <w:rPr>
          <w:rFonts w:ascii="Calibri" w:eastAsia="Calibri" w:hAnsi="Calibri" w:cs="Times New Roman"/>
        </w:rPr>
        <w:t xml:space="preserve"> </w:t>
      </w:r>
      <w:hyperlink r:id="rId12" w:anchor="document_25124" w:history="1">
        <w:r w:rsidRPr="00F145A4">
          <w:rPr>
            <w:rFonts w:ascii="Times New Roman" w:eastAsia="Calibri" w:hAnsi="Times New Roman" w:cs="Times New Roman"/>
            <w:color w:val="0563C1"/>
            <w:sz w:val="24"/>
            <w:szCs w:val="24"/>
            <w:u w:val="single"/>
          </w:rPr>
          <w:t>https://geolatvija.lv/geo/tapis?document=open#document_25124</w:t>
        </w:r>
      </w:hyperlink>
      <w:r w:rsidRPr="00F145A4">
        <w:rPr>
          <w:rFonts w:ascii="Times New Roman" w:eastAsia="Calibri" w:hAnsi="Times New Roman" w:cs="Times New Roman"/>
          <w:sz w:val="24"/>
          <w:szCs w:val="24"/>
        </w:rPr>
        <w:t>.</w:t>
      </w:r>
    </w:p>
    <w:p w14:paraId="6D420747" w14:textId="77777777" w:rsidR="00F145A4" w:rsidRPr="00F145A4" w:rsidRDefault="00F145A4" w:rsidP="006C3F36">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lastRenderedPageBreak/>
        <w:t xml:space="preserve">Noteikt, ka detālplānojums īstenojams saskaņā ar </w:t>
      </w:r>
      <w:bookmarkStart w:id="5" w:name="_Hlk169608507"/>
      <w:r w:rsidRPr="00F145A4">
        <w:rPr>
          <w:rFonts w:ascii="Times New Roman" w:eastAsia="Calibri" w:hAnsi="Times New Roman" w:cs="Times New Roman"/>
          <w:sz w:val="24"/>
          <w:szCs w:val="24"/>
        </w:rPr>
        <w:t xml:space="preserve">noslēgto Administratīvo līgumu par detālplānojuma īstenošanas kārtību. </w:t>
      </w:r>
      <w:bookmarkEnd w:id="5"/>
    </w:p>
    <w:p w14:paraId="191E0EC7" w14:textId="77777777" w:rsidR="00F145A4" w:rsidRPr="00F145A4" w:rsidRDefault="00F145A4" w:rsidP="006C3F36">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Uzdot Mārupes novada pašvaldības izpilddirektora vietniecei attīstības un vides jautājumos pēc lēmuma pārsūdzēšanas termiņa beigām slēgt ar nekustamā īpašuma “Zemzari” (kadastra Nr.8076 003 0850) zemes vienības Daibes iela 50, Mārupē, Mārupes novadā, ar kadastra apzīmējumu 8076 003 2611, Īpašnieku Administratīvo līgumu par detālplānojuma īstenošanas kārtību.</w:t>
      </w:r>
    </w:p>
    <w:p w14:paraId="3129B5FF" w14:textId="77777777" w:rsidR="00F145A4" w:rsidRPr="00F145A4" w:rsidRDefault="00F145A4" w:rsidP="006C3F36">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F145A4">
        <w:rPr>
          <w:rFonts w:ascii="Times New Roman" w:eastAsia="Calibri" w:hAnsi="Times New Roman" w:cs="Times New Roman"/>
          <w:sz w:val="24"/>
          <w:szCs w:val="24"/>
        </w:rPr>
        <w:t>Uzdot Mārupes novada pašvaldības Attīstības un plānošanas pārvaldei pieņemto lēmumu piecu darba dienu laikā pēc tā spēkā stāšanās ievietot Teritorijas attīstības plānošanas informācijas sistēmā (TAPIS), tai skaitā nosūtīt izsludināšanai oficiālajā izdevumā “Latvijas Vēstnesis”, izmantojot teritorijas attīstības plānošanas informācijas sistēmu (TAPIS), ievietot Mārupes novada pašvaldības tīmekļa vietnē www.marupe.lv un nodrošināt informācijas pieejamību Mārupes novada pašvaldības informatīvajā izdevumā “Mārupes Vēstis”;</w:t>
      </w:r>
    </w:p>
    <w:p w14:paraId="2837B8FA" w14:textId="77777777" w:rsidR="00F145A4" w:rsidRPr="00F145A4" w:rsidRDefault="00F145A4" w:rsidP="006C3F36">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F145A4">
        <w:rPr>
          <w:rFonts w:ascii="Times New Roman" w:eastAsia="Times New Roman" w:hAnsi="Times New Roman" w:cs="Times New Roman"/>
          <w:kern w:val="28"/>
          <w:sz w:val="24"/>
          <w:szCs w:val="24"/>
          <w:lang w:eastAsia="lv-LV"/>
        </w:rPr>
        <w:t xml:space="preserve">Uzdot </w:t>
      </w:r>
      <w:r w:rsidRPr="00F145A4">
        <w:rPr>
          <w:rFonts w:ascii="Times New Roman" w:eastAsia="Calibri" w:hAnsi="Times New Roman" w:cs="Times New Roman"/>
          <w:sz w:val="24"/>
          <w:szCs w:val="24"/>
        </w:rPr>
        <w:t>Mārupes novada pašvaldības</w:t>
      </w:r>
      <w:r w:rsidRPr="00F145A4">
        <w:rPr>
          <w:rFonts w:ascii="Times New Roman" w:eastAsia="Times New Roman" w:hAnsi="Times New Roman" w:cs="Times New Roman"/>
          <w:kern w:val="28"/>
          <w:sz w:val="24"/>
          <w:szCs w:val="24"/>
          <w:lang w:eastAsia="lv-LV"/>
        </w:rPr>
        <w:t xml:space="preserve"> Attīstības un plānošanas pārvaldei sadarbībā ar Pašvaldības īpašumu pārvaldi nodrošināt detālplānojuma īstenošanas uzraudzību.</w:t>
      </w:r>
    </w:p>
    <w:p w14:paraId="7CC01147" w14:textId="77777777" w:rsidR="00F145A4" w:rsidRPr="00F145A4" w:rsidRDefault="00F145A4" w:rsidP="006C3F36">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F145A4">
        <w:rPr>
          <w:rFonts w:ascii="Times New Roman" w:eastAsia="Times New Roman" w:hAnsi="Times New Roman" w:cs="Times New Roman"/>
          <w:kern w:val="28"/>
          <w:sz w:val="24"/>
          <w:szCs w:val="24"/>
          <w:lang w:eastAsia="lv-LV"/>
        </w:rPr>
        <w:t>Uzdot Mārupes novada Būvvaldei nodrošināt detālplānojuma ietvaros paredzētā būvniecības procesa atbilstību noslēgtajam Administratīvajam Līgumam par detālplānojuma īstenošanas kārtību.</w:t>
      </w:r>
    </w:p>
    <w:p w14:paraId="6F63D56A" w14:textId="77777777" w:rsidR="00F145A4" w:rsidRPr="00F145A4" w:rsidRDefault="00F145A4" w:rsidP="006C3F36">
      <w:pPr>
        <w:numPr>
          <w:ilvl w:val="0"/>
          <w:numId w:val="2"/>
        </w:numPr>
        <w:tabs>
          <w:tab w:val="left" w:pos="993"/>
        </w:tabs>
        <w:suppressAutoHyphens/>
        <w:spacing w:after="0" w:line="240" w:lineRule="auto"/>
        <w:ind w:left="567" w:hanging="283"/>
        <w:contextualSpacing/>
        <w:jc w:val="both"/>
        <w:rPr>
          <w:rFonts w:ascii="Times New Roman" w:eastAsia="Calibri" w:hAnsi="Times New Roman" w:cs="Times New Roman"/>
          <w:sz w:val="24"/>
          <w:szCs w:val="24"/>
        </w:rPr>
      </w:pPr>
      <w:r w:rsidRPr="00F145A4">
        <w:rPr>
          <w:rFonts w:ascii="Times New Roman" w:eastAsia="Times New Roman" w:hAnsi="Times New Roman" w:cs="Times New Roman"/>
          <w:color w:val="000000"/>
          <w:kern w:val="28"/>
          <w:sz w:val="24"/>
          <w:szCs w:val="24"/>
          <w:lang w:eastAsia="lv-LV"/>
        </w:rPr>
        <w:t xml:space="preserve">Mārupes novada pašvaldības </w:t>
      </w:r>
      <w:r w:rsidRPr="00F145A4">
        <w:rPr>
          <w:rFonts w:ascii="Times New Roman" w:eastAsia="Times New Roman" w:hAnsi="Times New Roman" w:cs="Times New Roman"/>
          <w:kern w:val="28"/>
          <w:sz w:val="24"/>
          <w:szCs w:val="24"/>
          <w:lang w:eastAsia="lv-LV"/>
        </w:rPr>
        <w:t xml:space="preserve">Centrālās pārvaldes Personāla un dokumentu pārvaldības nodaļai pieņemto lēmumu nosūtīt šajā lēmumā norādītajiem adresātiem. </w:t>
      </w:r>
    </w:p>
    <w:p w14:paraId="63FF30D4" w14:textId="77777777" w:rsidR="00F145A4" w:rsidRPr="00F145A4" w:rsidRDefault="00F145A4" w:rsidP="006C3F36">
      <w:pPr>
        <w:tabs>
          <w:tab w:val="left" w:pos="993"/>
        </w:tabs>
        <w:suppressAutoHyphens/>
        <w:spacing w:after="0" w:line="240" w:lineRule="auto"/>
        <w:ind w:left="720"/>
        <w:contextualSpacing/>
        <w:jc w:val="both"/>
        <w:rPr>
          <w:rFonts w:ascii="Times New Roman" w:eastAsia="Calibri" w:hAnsi="Times New Roman" w:cs="Times New Roman"/>
          <w:sz w:val="24"/>
          <w:szCs w:val="24"/>
        </w:rPr>
      </w:pPr>
    </w:p>
    <w:p w14:paraId="50010F74" w14:textId="77777777" w:rsidR="00F145A4" w:rsidRPr="00F145A4" w:rsidRDefault="00F145A4" w:rsidP="006C3F36">
      <w:pPr>
        <w:spacing w:after="0" w:line="240" w:lineRule="auto"/>
        <w:ind w:firstLine="709"/>
        <w:jc w:val="both"/>
        <w:rPr>
          <w:rFonts w:ascii="Times New Roman" w:eastAsia="Times New Roman" w:hAnsi="Times New Roman" w:cs="Times New Roman"/>
          <w:i/>
          <w:iCs/>
        </w:rPr>
      </w:pPr>
      <w:r w:rsidRPr="00F145A4">
        <w:rPr>
          <w:rFonts w:ascii="Times New Roman" w:eastAsia="Times New Roman" w:hAnsi="Times New Roman" w:cs="Times New Roman"/>
          <w:i/>
          <w:iCs/>
        </w:rPr>
        <w:t xml:space="preserve">Atbilstoši Teritorijas attīstības plānošanas likuma 29.pantam vispārīgais administratīvais akts par detālplānojuma apstiprināšanu stājas spēkā pēc paziņošanas. </w:t>
      </w:r>
    </w:p>
    <w:p w14:paraId="53BAB832" w14:textId="77777777" w:rsidR="00F145A4" w:rsidRPr="00F145A4" w:rsidRDefault="00F145A4" w:rsidP="006C3F36">
      <w:pPr>
        <w:spacing w:after="0" w:line="240" w:lineRule="auto"/>
        <w:ind w:firstLine="709"/>
        <w:jc w:val="both"/>
        <w:rPr>
          <w:rFonts w:ascii="Times New Roman" w:eastAsia="Times New Roman" w:hAnsi="Times New Roman" w:cs="Times New Roman"/>
          <w:i/>
          <w:iCs/>
        </w:rPr>
      </w:pPr>
      <w:r w:rsidRPr="00F145A4">
        <w:rPr>
          <w:rFonts w:ascii="Times New Roman" w:eastAsia="Times New Roman" w:hAnsi="Times New Roman" w:cs="Times New Roman"/>
          <w:i/>
          <w:iCs/>
        </w:rPr>
        <w:t xml:space="preserve">Saskaņā ar Ministru kabineta 2014.gada 14.oktobra noteikumu Nr.628 “Noteikumi par pašvaldību teritorijas attīstības plānošanas dokumentiem” 125.punktu detālplānojuma ierosinātājam un detālplānojuma teritorijā ietilpstošo nekustamo īpašumu īpašniekiem (tiesiskajiem valdītājiem) vispārīgo administratīvo aktu par detālplānojuma apstiprināšanu paziņo Administratīvā procesa likumā noteiktajā kārtībā. </w:t>
      </w:r>
    </w:p>
    <w:p w14:paraId="3D3934F3" w14:textId="77777777" w:rsidR="00F145A4" w:rsidRPr="00F145A4" w:rsidRDefault="00F145A4" w:rsidP="006C3F36">
      <w:pPr>
        <w:spacing w:after="0" w:line="240" w:lineRule="auto"/>
        <w:ind w:firstLine="709"/>
        <w:jc w:val="both"/>
        <w:rPr>
          <w:rFonts w:ascii="Times New Roman" w:eastAsia="Times New Roman" w:hAnsi="Times New Roman" w:cs="Times New Roman"/>
          <w:i/>
          <w:iCs/>
        </w:rPr>
      </w:pPr>
      <w:r w:rsidRPr="00F145A4">
        <w:rPr>
          <w:rFonts w:ascii="Times New Roman" w:eastAsia="Times New Roman" w:hAnsi="Times New Roman" w:cs="Times New Roman"/>
          <w:i/>
          <w:iCs/>
        </w:rPr>
        <w:t>Atbilstoši Administratīvā procesa likuma 70.panta pirmajai un otrajai daļai, kā arī Paziņošanas likuma 9.panta otrajai daļai administratīvais akts, kas adresātam sūtīts pa elektronisko pastu, uzskatāms par paziņotu otrajā darba dienā pēc tā nosūtīšanas.</w:t>
      </w:r>
    </w:p>
    <w:p w14:paraId="56B11F80" w14:textId="77777777" w:rsidR="00F145A4" w:rsidRPr="00F145A4" w:rsidRDefault="00F145A4" w:rsidP="006C3F36">
      <w:pPr>
        <w:spacing w:after="0" w:line="240" w:lineRule="auto"/>
        <w:ind w:firstLine="567"/>
        <w:jc w:val="both"/>
        <w:rPr>
          <w:rFonts w:ascii="Times New Roman" w:eastAsia="Calibri" w:hAnsi="Times New Roman" w:cs="Times New Roman"/>
        </w:rPr>
      </w:pPr>
      <w:r w:rsidRPr="00F145A4">
        <w:rPr>
          <w:rFonts w:ascii="Times New Roman" w:eastAsia="Calibri" w:hAnsi="Times New Roman" w:cs="Times New Roman"/>
          <w:i/>
          <w:iCs/>
        </w:rPr>
        <w:tab/>
        <w:t>Saskaņā ar Teritorijas attīstības plānošanas likuma 30.panta pirmo daļu d</w:t>
      </w:r>
      <w:r w:rsidRPr="00F145A4">
        <w:rPr>
          <w:rFonts w:ascii="Times New Roman" w:eastAsia="Calibri" w:hAnsi="Times New Roman" w:cs="Times New Roman"/>
          <w:i/>
          <w:iCs/>
          <w:shd w:val="clear" w:color="auto" w:fill="FFFFFF"/>
        </w:rPr>
        <w:t>etālplānojumu var pārsūdzēt administratīvajā tiesā</w:t>
      </w:r>
      <w:r w:rsidRPr="00F145A4">
        <w:rPr>
          <w:rFonts w:ascii="Calibri" w:eastAsia="Calibri" w:hAnsi="Calibri" w:cs="Times New Roman"/>
          <w:i/>
          <w:iCs/>
        </w:rPr>
        <w:t xml:space="preserve"> </w:t>
      </w:r>
      <w:r w:rsidRPr="00F145A4">
        <w:rPr>
          <w:rFonts w:ascii="Times New Roman" w:eastAsia="Calibri" w:hAnsi="Times New Roman" w:cs="Times New Roman"/>
          <w:i/>
          <w:iCs/>
          <w:shd w:val="clear" w:color="auto" w:fill="FFFFFF"/>
        </w:rPr>
        <w:t>Administratīvā procesa likumā noteiktajā kārtībā mēneša laikā pēc tam, kad ir publicēts paziņojums par detālplānojuma apstiprināšanu, un neatkarīgi no tā, vai detālplānojumā norādīta tā pārsūdzēšanas kārtība un termiņš.</w:t>
      </w:r>
    </w:p>
    <w:p w14:paraId="64124771" w14:textId="77777777" w:rsidR="00F145A4" w:rsidRPr="00F145A4" w:rsidRDefault="00F145A4" w:rsidP="006C3F36">
      <w:pPr>
        <w:spacing w:after="0" w:line="240" w:lineRule="auto"/>
        <w:jc w:val="both"/>
        <w:rPr>
          <w:rFonts w:ascii="Times New Roman" w:eastAsia="Calibri" w:hAnsi="Times New Roman" w:cs="Times New Roman"/>
          <w:sz w:val="24"/>
          <w:szCs w:val="24"/>
        </w:rPr>
      </w:pPr>
    </w:p>
    <w:p w14:paraId="2C4BA101" w14:textId="77777777" w:rsidR="00F145A4" w:rsidRPr="00F145A4" w:rsidRDefault="00F145A4" w:rsidP="006C3F36">
      <w:pPr>
        <w:spacing w:after="0" w:line="240" w:lineRule="auto"/>
        <w:jc w:val="both"/>
        <w:rPr>
          <w:rFonts w:ascii="Times New Roman" w:eastAsia="Calibri" w:hAnsi="Times New Roman" w:cs="Times New Roman"/>
          <w:sz w:val="24"/>
          <w:szCs w:val="24"/>
        </w:rPr>
      </w:pPr>
    </w:p>
    <w:p w14:paraId="6C6C6CDE" w14:textId="77777777" w:rsidR="00F145A4" w:rsidRPr="00F145A4" w:rsidRDefault="00F145A4" w:rsidP="006C3F36">
      <w:pPr>
        <w:spacing w:after="0" w:line="240" w:lineRule="auto"/>
        <w:jc w:val="both"/>
        <w:rPr>
          <w:rFonts w:ascii="Calibri" w:eastAsia="Calibri" w:hAnsi="Calibri" w:cs="Times New Roman"/>
        </w:rPr>
      </w:pPr>
      <w:r w:rsidRPr="00F145A4">
        <w:rPr>
          <w:rFonts w:ascii="Times New Roman" w:eastAsia="Times New Roman" w:hAnsi="Times New Roman" w:cs="Times New Roman"/>
          <w:color w:val="000000"/>
          <w:sz w:val="24"/>
          <w:szCs w:val="24"/>
          <w:lang w:eastAsia="lv-LV"/>
        </w:rPr>
        <w:t>Pašvaldības domes priekšsēdētājs</w:t>
      </w:r>
      <w:r w:rsidRPr="00F145A4">
        <w:rPr>
          <w:rFonts w:ascii="Times New Roman" w:eastAsia="Times New Roman" w:hAnsi="Times New Roman" w:cs="Times New Roman"/>
          <w:color w:val="000000"/>
          <w:sz w:val="24"/>
          <w:szCs w:val="24"/>
          <w:lang w:eastAsia="lv-LV"/>
        </w:rPr>
        <w:tab/>
      </w:r>
      <w:r w:rsidRPr="00F145A4">
        <w:rPr>
          <w:rFonts w:ascii="Times New Roman" w:eastAsia="Times New Roman" w:hAnsi="Times New Roman" w:cs="Times New Roman"/>
          <w:color w:val="000000"/>
          <w:sz w:val="24"/>
          <w:szCs w:val="24"/>
          <w:lang w:eastAsia="lv-LV"/>
        </w:rPr>
        <w:tab/>
      </w:r>
      <w:r w:rsidRPr="00F145A4">
        <w:rPr>
          <w:rFonts w:ascii="Calibri" w:eastAsia="Calibri" w:hAnsi="Calibri" w:cs="Times New Roman"/>
        </w:rPr>
        <w:tab/>
      </w:r>
      <w:r w:rsidRPr="00F145A4">
        <w:rPr>
          <w:rFonts w:ascii="Calibri" w:eastAsia="Calibri" w:hAnsi="Calibri" w:cs="Times New Roman"/>
        </w:rPr>
        <w:tab/>
      </w:r>
      <w:r w:rsidRPr="00F145A4">
        <w:rPr>
          <w:rFonts w:ascii="Times New Roman" w:eastAsia="Times New Roman" w:hAnsi="Times New Roman" w:cs="Times New Roman"/>
          <w:color w:val="000000"/>
          <w:sz w:val="24"/>
          <w:szCs w:val="24"/>
          <w:lang w:eastAsia="lv-LV"/>
        </w:rPr>
        <w:t xml:space="preserve">                                Aivars Osītis</w:t>
      </w:r>
    </w:p>
    <w:p w14:paraId="169961C2" w14:textId="77777777" w:rsidR="00F145A4" w:rsidRPr="00F145A4" w:rsidRDefault="00F145A4" w:rsidP="006C3F36">
      <w:pPr>
        <w:spacing w:after="0" w:line="240" w:lineRule="auto"/>
        <w:jc w:val="both"/>
        <w:rPr>
          <w:rFonts w:ascii="Times New Roman" w:eastAsia="Calibri" w:hAnsi="Times New Roman" w:cs="Times New Roman"/>
          <w:i/>
          <w:iCs/>
          <w:sz w:val="24"/>
          <w:szCs w:val="24"/>
        </w:rPr>
      </w:pPr>
    </w:p>
    <w:p w14:paraId="1548128A" w14:textId="77777777" w:rsidR="00F145A4" w:rsidRPr="00F145A4" w:rsidRDefault="00F145A4" w:rsidP="006C3F36">
      <w:pPr>
        <w:spacing w:after="0" w:line="240" w:lineRule="auto"/>
        <w:jc w:val="both"/>
        <w:rPr>
          <w:rFonts w:ascii="Times New Roman" w:eastAsia="Calibri" w:hAnsi="Times New Roman" w:cs="Times New Roman"/>
          <w:i/>
          <w:iCs/>
          <w:sz w:val="20"/>
          <w:szCs w:val="20"/>
        </w:rPr>
      </w:pPr>
    </w:p>
    <w:p w14:paraId="08FC016B" w14:textId="77777777" w:rsidR="00F145A4" w:rsidRPr="00F145A4" w:rsidRDefault="00F145A4" w:rsidP="006C3F36">
      <w:pPr>
        <w:spacing w:after="0" w:line="240" w:lineRule="auto"/>
        <w:jc w:val="both"/>
        <w:rPr>
          <w:rFonts w:ascii="Times New Roman" w:eastAsia="Calibri" w:hAnsi="Times New Roman" w:cs="Times New Roman"/>
          <w:i/>
          <w:iCs/>
        </w:rPr>
      </w:pPr>
      <w:r w:rsidRPr="00F145A4">
        <w:rPr>
          <w:rFonts w:ascii="Times New Roman" w:eastAsia="Calibri" w:hAnsi="Times New Roman" w:cs="Times New Roman"/>
          <w:i/>
          <w:iCs/>
        </w:rPr>
        <w:t>Sagatavoja Attīstības un plānošanas pārvaldes</w:t>
      </w:r>
    </w:p>
    <w:p w14:paraId="46CF0BB6" w14:textId="77777777" w:rsidR="00F145A4" w:rsidRPr="00F145A4" w:rsidRDefault="00F145A4" w:rsidP="006C3F36">
      <w:pPr>
        <w:spacing w:after="0" w:line="240" w:lineRule="auto"/>
        <w:jc w:val="both"/>
        <w:rPr>
          <w:rFonts w:ascii="Times New Roman" w:eastAsia="Calibri" w:hAnsi="Times New Roman" w:cs="Times New Roman"/>
          <w:i/>
          <w:iCs/>
        </w:rPr>
      </w:pPr>
      <w:r w:rsidRPr="00F145A4">
        <w:rPr>
          <w:rFonts w:ascii="Times New Roman" w:eastAsia="Calibri" w:hAnsi="Times New Roman" w:cs="Times New Roman"/>
          <w:i/>
          <w:iCs/>
        </w:rPr>
        <w:t>teritorijas plānotāja</w:t>
      </w:r>
      <w:r w:rsidRPr="00F145A4">
        <w:rPr>
          <w:rFonts w:ascii="Calibri" w:eastAsia="Calibri" w:hAnsi="Calibri" w:cs="Times New Roman"/>
        </w:rPr>
        <w:t xml:space="preserve"> </w:t>
      </w:r>
      <w:r w:rsidRPr="00F145A4">
        <w:rPr>
          <w:rFonts w:ascii="Times New Roman" w:eastAsia="Calibri" w:hAnsi="Times New Roman" w:cs="Times New Roman"/>
          <w:i/>
          <w:iCs/>
        </w:rPr>
        <w:t>A. Sprūde</w:t>
      </w:r>
    </w:p>
    <w:p w14:paraId="673BCA50" w14:textId="77777777" w:rsidR="00F145A4" w:rsidRPr="00F145A4" w:rsidRDefault="00F145A4" w:rsidP="006C3F36">
      <w:pPr>
        <w:spacing w:after="0" w:line="240" w:lineRule="auto"/>
        <w:rPr>
          <w:rFonts w:ascii="Aptos" w:eastAsia="Aptos" w:hAnsi="Aptos" w:cs="Times New Roman"/>
          <w:sz w:val="24"/>
          <w:szCs w:val="24"/>
        </w:rPr>
      </w:pPr>
    </w:p>
    <w:p w14:paraId="7BCD5E5D" w14:textId="77777777" w:rsidR="00F145A4" w:rsidRDefault="00F145A4" w:rsidP="006C3F36">
      <w:pPr>
        <w:spacing w:after="0" w:line="240" w:lineRule="auto"/>
        <w:rPr>
          <w:rFonts w:ascii="Aptos" w:eastAsia="Aptos" w:hAnsi="Aptos" w:cs="Times New Roman"/>
          <w:sz w:val="24"/>
          <w:szCs w:val="24"/>
        </w:rPr>
      </w:pPr>
    </w:p>
    <w:p w14:paraId="3BCD45B6" w14:textId="77777777" w:rsidR="006C3F36" w:rsidRDefault="006C3F36" w:rsidP="006C3F36">
      <w:pPr>
        <w:spacing w:after="0" w:line="240" w:lineRule="auto"/>
        <w:rPr>
          <w:rFonts w:ascii="Aptos" w:eastAsia="Aptos" w:hAnsi="Aptos" w:cs="Times New Roman"/>
          <w:sz w:val="24"/>
          <w:szCs w:val="24"/>
        </w:rPr>
      </w:pPr>
    </w:p>
    <w:p w14:paraId="04DCEBE3" w14:textId="77777777" w:rsidR="006C3F36" w:rsidRPr="00F145A4" w:rsidRDefault="006C3F36" w:rsidP="006C3F36">
      <w:pPr>
        <w:spacing w:after="0" w:line="240" w:lineRule="auto"/>
        <w:rPr>
          <w:rFonts w:ascii="Aptos" w:eastAsia="Aptos" w:hAnsi="Aptos" w:cs="Times New Roman"/>
          <w:sz w:val="24"/>
          <w:szCs w:val="24"/>
        </w:rPr>
      </w:pPr>
    </w:p>
    <w:p w14:paraId="76E231DC" w14:textId="7BDC5900" w:rsidR="002723FB" w:rsidRPr="00F145A4" w:rsidRDefault="00F145A4" w:rsidP="006C3F36">
      <w:pPr>
        <w:spacing w:after="0" w:line="240" w:lineRule="auto"/>
        <w:jc w:val="center"/>
      </w:pPr>
      <w:r w:rsidRPr="00F145A4">
        <w:rPr>
          <w:rFonts w:ascii="Aptos" w:eastAsia="Aptos" w:hAnsi="Aptos" w:cs="Times New Roman"/>
          <w:sz w:val="24"/>
          <w:szCs w:val="24"/>
        </w:rPr>
        <w:tab/>
      </w:r>
      <w:r w:rsidRPr="00F145A4">
        <w:rPr>
          <w:rFonts w:ascii="Times New Roman" w:eastAsia="Times New Roman" w:hAnsi="Times New Roman" w:cs="Times New Roman"/>
          <w:color w:val="000000"/>
          <w:kern w:val="28"/>
          <w:sz w:val="24"/>
          <w:szCs w:val="20"/>
          <w:lang w:eastAsia="lv-LV"/>
        </w:rPr>
        <w:t>DOKUMENTS PARAKSTĪTS AR DROŠU ELEKTRONISKO PARAKSTU UN SATUR LAIKA ZĪMOGU</w:t>
      </w:r>
    </w:p>
    <w:bookmarkEnd w:id="1"/>
    <w:sectPr w:rsidR="002723FB" w:rsidRPr="00F145A4" w:rsidSect="00F145A4">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2E98"/>
    <w:multiLevelType w:val="hybridMultilevel"/>
    <w:tmpl w:val="C5E0A61E"/>
    <w:lvl w:ilvl="0" w:tplc="3D30DC48">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 w15:restartNumberingAfterBreak="0">
    <w:nsid w:val="224D1EAA"/>
    <w:multiLevelType w:val="hybridMultilevel"/>
    <w:tmpl w:val="31B201C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2" w15:restartNumberingAfterBreak="0">
    <w:nsid w:val="4D783B88"/>
    <w:multiLevelType w:val="hybridMultilevel"/>
    <w:tmpl w:val="522E2C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19B6DAC"/>
    <w:multiLevelType w:val="multilevel"/>
    <w:tmpl w:val="93EEA414"/>
    <w:lvl w:ilvl="0">
      <w:start w:val="1"/>
      <w:numFmt w:val="decimal"/>
      <w:lvlText w:val="%1."/>
      <w:lvlJc w:val="left"/>
      <w:pPr>
        <w:tabs>
          <w:tab w:val="num" w:pos="720"/>
        </w:tabs>
        <w:ind w:left="720" w:hanging="360"/>
      </w:pPr>
      <w:rPr>
        <w:rFonts w:hint="default"/>
        <w:b w:val="0"/>
        <w:bCs w:val="0"/>
        <w:color w:val="auto"/>
      </w:rPr>
    </w:lvl>
    <w:lvl w:ilvl="1">
      <w:start w:val="1"/>
      <w:numFmt w:val="decimal"/>
      <w:lvlText w:val="%2."/>
      <w:lvlJc w:val="left"/>
      <w:pPr>
        <w:tabs>
          <w:tab w:val="num" w:pos="1440"/>
        </w:tabs>
        <w:ind w:left="1440" w:hanging="360"/>
      </w:pPr>
      <w:rPr>
        <w:rFonts w:hint="default"/>
        <w:b w:val="0"/>
        <w:bCs w:val="0"/>
        <w:sz w:val="24"/>
        <w:szCs w:val="24"/>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559B6565"/>
    <w:multiLevelType w:val="hybridMultilevel"/>
    <w:tmpl w:val="660AE6B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19A0131"/>
    <w:multiLevelType w:val="hybridMultilevel"/>
    <w:tmpl w:val="E9223AD0"/>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146457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28042">
    <w:abstractNumId w:val="2"/>
  </w:num>
  <w:num w:numId="3" w16cid:durableId="212234046">
    <w:abstractNumId w:val="1"/>
  </w:num>
  <w:num w:numId="4" w16cid:durableId="2041779939">
    <w:abstractNumId w:val="0"/>
  </w:num>
  <w:num w:numId="5" w16cid:durableId="379282260">
    <w:abstractNumId w:val="4"/>
  </w:num>
  <w:num w:numId="6" w16cid:durableId="9845489">
    <w:abstractNumId w:val="5"/>
  </w:num>
  <w:num w:numId="7" w16cid:durableId="1034577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3FB"/>
    <w:rsid w:val="00006F9C"/>
    <w:rsid w:val="00010938"/>
    <w:rsid w:val="000303EB"/>
    <w:rsid w:val="00071CE8"/>
    <w:rsid w:val="000825F3"/>
    <w:rsid w:val="0009545C"/>
    <w:rsid w:val="000957B9"/>
    <w:rsid w:val="00096AB8"/>
    <w:rsid w:val="000A71A7"/>
    <w:rsid w:val="000E29B5"/>
    <w:rsid w:val="000F3451"/>
    <w:rsid w:val="000F440E"/>
    <w:rsid w:val="0010569D"/>
    <w:rsid w:val="0011609F"/>
    <w:rsid w:val="00144E20"/>
    <w:rsid w:val="00180D8A"/>
    <w:rsid w:val="00182111"/>
    <w:rsid w:val="001A7ED1"/>
    <w:rsid w:val="001B6CEB"/>
    <w:rsid w:val="001E7335"/>
    <w:rsid w:val="00205BFE"/>
    <w:rsid w:val="0020604C"/>
    <w:rsid w:val="002168A0"/>
    <w:rsid w:val="00232438"/>
    <w:rsid w:val="00246067"/>
    <w:rsid w:val="00264DE4"/>
    <w:rsid w:val="002723FB"/>
    <w:rsid w:val="002A7113"/>
    <w:rsid w:val="002E74C4"/>
    <w:rsid w:val="00321530"/>
    <w:rsid w:val="003334B7"/>
    <w:rsid w:val="00353CBC"/>
    <w:rsid w:val="003847DF"/>
    <w:rsid w:val="00385C95"/>
    <w:rsid w:val="00386DBB"/>
    <w:rsid w:val="0039239A"/>
    <w:rsid w:val="00397B4A"/>
    <w:rsid w:val="003B2AC4"/>
    <w:rsid w:val="003B319A"/>
    <w:rsid w:val="003B529A"/>
    <w:rsid w:val="003B6D74"/>
    <w:rsid w:val="003C5D91"/>
    <w:rsid w:val="003E0B66"/>
    <w:rsid w:val="003E1611"/>
    <w:rsid w:val="003F154D"/>
    <w:rsid w:val="00441BF9"/>
    <w:rsid w:val="00461F6F"/>
    <w:rsid w:val="00497929"/>
    <w:rsid w:val="004A246D"/>
    <w:rsid w:val="004A4B62"/>
    <w:rsid w:val="004B6D8E"/>
    <w:rsid w:val="004C71B4"/>
    <w:rsid w:val="005065EE"/>
    <w:rsid w:val="005204BD"/>
    <w:rsid w:val="00534BD6"/>
    <w:rsid w:val="00547367"/>
    <w:rsid w:val="005520EA"/>
    <w:rsid w:val="00553335"/>
    <w:rsid w:val="005742EF"/>
    <w:rsid w:val="00584D6F"/>
    <w:rsid w:val="00586C0F"/>
    <w:rsid w:val="00592BFD"/>
    <w:rsid w:val="005A614A"/>
    <w:rsid w:val="005A6BAD"/>
    <w:rsid w:val="005B2582"/>
    <w:rsid w:val="005B5BAD"/>
    <w:rsid w:val="005B6A0D"/>
    <w:rsid w:val="005B6DCB"/>
    <w:rsid w:val="005E43AC"/>
    <w:rsid w:val="005E7A0E"/>
    <w:rsid w:val="00604F5C"/>
    <w:rsid w:val="00635E36"/>
    <w:rsid w:val="00645651"/>
    <w:rsid w:val="00645867"/>
    <w:rsid w:val="006714CB"/>
    <w:rsid w:val="00671EC0"/>
    <w:rsid w:val="00682630"/>
    <w:rsid w:val="00697D88"/>
    <w:rsid w:val="006C0462"/>
    <w:rsid w:val="006C3F36"/>
    <w:rsid w:val="006F4FE7"/>
    <w:rsid w:val="00707930"/>
    <w:rsid w:val="00723985"/>
    <w:rsid w:val="00731BEB"/>
    <w:rsid w:val="007A5F7D"/>
    <w:rsid w:val="007B176F"/>
    <w:rsid w:val="007D2A22"/>
    <w:rsid w:val="007E6F0D"/>
    <w:rsid w:val="00813742"/>
    <w:rsid w:val="00814A23"/>
    <w:rsid w:val="00846DE7"/>
    <w:rsid w:val="008470EE"/>
    <w:rsid w:val="00852351"/>
    <w:rsid w:val="00857049"/>
    <w:rsid w:val="00863584"/>
    <w:rsid w:val="00897867"/>
    <w:rsid w:val="008D4A90"/>
    <w:rsid w:val="008D51D4"/>
    <w:rsid w:val="008E4CE1"/>
    <w:rsid w:val="008F5B9E"/>
    <w:rsid w:val="0091598B"/>
    <w:rsid w:val="00940C84"/>
    <w:rsid w:val="009629F1"/>
    <w:rsid w:val="009702FE"/>
    <w:rsid w:val="0097576B"/>
    <w:rsid w:val="009C26B5"/>
    <w:rsid w:val="009F2F09"/>
    <w:rsid w:val="009F43B4"/>
    <w:rsid w:val="00A00DFF"/>
    <w:rsid w:val="00A075D6"/>
    <w:rsid w:val="00A15892"/>
    <w:rsid w:val="00A54A36"/>
    <w:rsid w:val="00A55446"/>
    <w:rsid w:val="00A8414F"/>
    <w:rsid w:val="00A90D06"/>
    <w:rsid w:val="00AB4343"/>
    <w:rsid w:val="00AF1232"/>
    <w:rsid w:val="00B0694A"/>
    <w:rsid w:val="00B0752B"/>
    <w:rsid w:val="00B10CEA"/>
    <w:rsid w:val="00B3265F"/>
    <w:rsid w:val="00B56266"/>
    <w:rsid w:val="00B8240E"/>
    <w:rsid w:val="00B85531"/>
    <w:rsid w:val="00B920D5"/>
    <w:rsid w:val="00B940CE"/>
    <w:rsid w:val="00BB5964"/>
    <w:rsid w:val="00BC22BE"/>
    <w:rsid w:val="00BC3B0B"/>
    <w:rsid w:val="00BE4175"/>
    <w:rsid w:val="00BF45A9"/>
    <w:rsid w:val="00BF57F6"/>
    <w:rsid w:val="00C10580"/>
    <w:rsid w:val="00C10D4E"/>
    <w:rsid w:val="00C15678"/>
    <w:rsid w:val="00C34933"/>
    <w:rsid w:val="00C3780C"/>
    <w:rsid w:val="00C57935"/>
    <w:rsid w:val="00CA7FDB"/>
    <w:rsid w:val="00CC5E8C"/>
    <w:rsid w:val="00CE5965"/>
    <w:rsid w:val="00CE7A04"/>
    <w:rsid w:val="00D074D5"/>
    <w:rsid w:val="00D202A1"/>
    <w:rsid w:val="00D36114"/>
    <w:rsid w:val="00D5041B"/>
    <w:rsid w:val="00D51EDE"/>
    <w:rsid w:val="00DA0C66"/>
    <w:rsid w:val="00DC08BA"/>
    <w:rsid w:val="00E11C5D"/>
    <w:rsid w:val="00E43AFA"/>
    <w:rsid w:val="00E47652"/>
    <w:rsid w:val="00E553B0"/>
    <w:rsid w:val="00E77D81"/>
    <w:rsid w:val="00E84D0A"/>
    <w:rsid w:val="00E8638F"/>
    <w:rsid w:val="00E875BD"/>
    <w:rsid w:val="00E97C28"/>
    <w:rsid w:val="00EA5506"/>
    <w:rsid w:val="00EC17FE"/>
    <w:rsid w:val="00F13743"/>
    <w:rsid w:val="00F145A4"/>
    <w:rsid w:val="00F1624E"/>
    <w:rsid w:val="00F33E3D"/>
    <w:rsid w:val="00F40DE5"/>
    <w:rsid w:val="00FE02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F7D4F"/>
  <w15:chartTrackingRefBased/>
  <w15:docId w15:val="{BAE4E974-830F-4B5C-84C2-F3A1BF075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440E"/>
  </w:style>
  <w:style w:type="paragraph" w:styleId="Virsraksts1">
    <w:name w:val="heading 1"/>
    <w:basedOn w:val="Parasts"/>
    <w:next w:val="Parasts"/>
    <w:link w:val="Virsraksts1Rakstz"/>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semiHidden/>
    <w:unhideWhenUsed/>
    <w:qFormat/>
    <w:rsid w:val="002723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2723FB"/>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2723FB"/>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2723FB"/>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2723FB"/>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2723FB"/>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2723FB"/>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2723FB"/>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aliases w:val="Sēdes"/>
    <w:basedOn w:val="Virsraksts1"/>
    <w:link w:val="GalveneRakstz1"/>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Noklusjumarindkopasfonts"/>
    <w:uiPriority w:val="99"/>
    <w:rsid w:val="00461F6F"/>
    <w:rPr>
      <w:rFonts w:ascii="Times New Roman" w:eastAsia="Calibri" w:hAnsi="Times New Roman" w:cs="Times New Roman"/>
      <w:sz w:val="24"/>
    </w:rPr>
  </w:style>
  <w:style w:type="character" w:customStyle="1" w:styleId="GalveneRakstz1">
    <w:name w:val="Galvene Rakstz.1"/>
    <w:aliases w:val="Sēdes Rakstz.1"/>
    <w:basedOn w:val="Noklusjumarindkopasfonts"/>
    <w:link w:val="Galvene"/>
    <w:qFormat/>
    <w:locked/>
    <w:rsid w:val="00461F6F"/>
    <w:rPr>
      <w:rFonts w:ascii="Times New Roman" w:eastAsiaTheme="majorEastAsia" w:hAnsi="Times New Roman" w:cstheme="majorBidi"/>
      <w:b/>
      <w:color w:val="000000" w:themeColor="text1"/>
      <w:sz w:val="24"/>
      <w:szCs w:val="32"/>
    </w:rPr>
  </w:style>
  <w:style w:type="character" w:customStyle="1" w:styleId="Virsraksts1Rakstz">
    <w:name w:val="Virsraksts 1 Rakstz."/>
    <w:basedOn w:val="Noklusjumarindkopasfonts"/>
    <w:link w:val="Virsraksts1"/>
    <w:uiPriority w:val="9"/>
    <w:rsid w:val="00461F6F"/>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2723F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723F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723F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723F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723F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723F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723F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723F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72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2723F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723FB"/>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2723F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723FB"/>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2723FB"/>
    <w:rPr>
      <w:i/>
      <w:iCs/>
      <w:color w:val="404040" w:themeColor="text1" w:themeTint="BF"/>
    </w:rPr>
  </w:style>
  <w:style w:type="paragraph" w:styleId="Sarakstarindkopa">
    <w:name w:val="List Paragraph"/>
    <w:basedOn w:val="Parasts"/>
    <w:uiPriority w:val="34"/>
    <w:qFormat/>
    <w:rsid w:val="002723FB"/>
    <w:pPr>
      <w:ind w:left="720"/>
      <w:contextualSpacing/>
    </w:pPr>
  </w:style>
  <w:style w:type="character" w:styleId="Intensvsizclums">
    <w:name w:val="Intense Emphasis"/>
    <w:basedOn w:val="Noklusjumarindkopasfonts"/>
    <w:uiPriority w:val="21"/>
    <w:qFormat/>
    <w:rsid w:val="002723FB"/>
    <w:rPr>
      <w:i/>
      <w:iCs/>
      <w:color w:val="2F5496" w:themeColor="accent1" w:themeShade="BF"/>
    </w:rPr>
  </w:style>
  <w:style w:type="paragraph" w:styleId="Intensvscitts">
    <w:name w:val="Intense Quote"/>
    <w:basedOn w:val="Parasts"/>
    <w:next w:val="Parasts"/>
    <w:link w:val="IntensvscittsRakstz"/>
    <w:uiPriority w:val="30"/>
    <w:qFormat/>
    <w:rsid w:val="00272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2723FB"/>
    <w:rPr>
      <w:i/>
      <w:iCs/>
      <w:color w:val="2F5496" w:themeColor="accent1" w:themeShade="BF"/>
    </w:rPr>
  </w:style>
  <w:style w:type="character" w:styleId="Intensvaatsauce">
    <w:name w:val="Intense Reference"/>
    <w:basedOn w:val="Noklusjumarindkopasfonts"/>
    <w:uiPriority w:val="32"/>
    <w:qFormat/>
    <w:rsid w:val="002723FB"/>
    <w:rPr>
      <w:b/>
      <w:bCs/>
      <w:smallCaps/>
      <w:color w:val="2F5496" w:themeColor="accent1" w:themeShade="BF"/>
      <w:spacing w:val="5"/>
    </w:rPr>
  </w:style>
  <w:style w:type="character" w:styleId="Hipersaite">
    <w:name w:val="Hyperlink"/>
    <w:basedOn w:val="Noklusjumarindkopasfonts"/>
    <w:uiPriority w:val="99"/>
    <w:unhideWhenUsed/>
    <w:rsid w:val="002723FB"/>
    <w:rPr>
      <w:color w:val="0563C1" w:themeColor="hyperlink"/>
      <w:u w:val="single"/>
    </w:rPr>
  </w:style>
  <w:style w:type="character" w:customStyle="1" w:styleId="Neatrisintapieminana1">
    <w:name w:val="Neatrisināta pieminēšana1"/>
    <w:basedOn w:val="Noklusjumarindkopasfonts"/>
    <w:uiPriority w:val="99"/>
    <w:semiHidden/>
    <w:unhideWhenUsed/>
    <w:rsid w:val="002723FB"/>
    <w:rPr>
      <w:color w:val="605E5C"/>
      <w:shd w:val="clear" w:color="auto" w:fill="E1DFDD"/>
    </w:rPr>
  </w:style>
  <w:style w:type="character" w:styleId="Izmantotahipersaite">
    <w:name w:val="FollowedHyperlink"/>
    <w:basedOn w:val="Noklusjumarindkopasfonts"/>
    <w:uiPriority w:val="99"/>
    <w:semiHidden/>
    <w:unhideWhenUsed/>
    <w:rsid w:val="00071CE8"/>
    <w:rPr>
      <w:color w:val="954F72" w:themeColor="followedHyperlink"/>
      <w:u w:val="single"/>
    </w:rPr>
  </w:style>
  <w:style w:type="character" w:styleId="Neatrisintapieminana">
    <w:name w:val="Unresolved Mention"/>
    <w:basedOn w:val="Noklusjumarindkopasfonts"/>
    <w:uiPriority w:val="99"/>
    <w:semiHidden/>
    <w:unhideWhenUsed/>
    <w:rsid w:val="005B6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eolatvija.lv/geo/tapis?document=op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eolatvija.lv/geo/tapis?document=open" TargetMode="External"/><Relationship Id="rId5" Type="http://schemas.openxmlformats.org/officeDocument/2006/relationships/numbering" Target="numbering.xml"/><Relationship Id="rId10" Type="http://schemas.openxmlformats.org/officeDocument/2006/relationships/hyperlink" Target="mailto:marcis.mistris@inbox.lv"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98FDC4CA0108449E94B342C8DBC7C8" ma:contentTypeVersion="11" ma:contentTypeDescription="Izveidot jaunu dokumentu." ma:contentTypeScope="" ma:versionID="9f295911e70e5441fdd4de16452ef33b">
  <xsd:schema xmlns:xsd="http://www.w3.org/2001/XMLSchema" xmlns:xs="http://www.w3.org/2001/XMLSchema" xmlns:p="http://schemas.microsoft.com/office/2006/metadata/properties" xmlns:ns2="e3e2bbdd-9575-4558-90be-e0dfd70d6f00" xmlns:ns3="1f610974-9938-45c7-80c0-d6074115db3e" targetNamespace="http://schemas.microsoft.com/office/2006/metadata/properties" ma:root="true" ma:fieldsID="f88a7b82089cc37f08a686f6273d5436" ns2:_="" ns3:_="">
    <xsd:import namespace="e3e2bbdd-9575-4558-90be-e0dfd70d6f00"/>
    <xsd:import namespace="1f610974-9938-45c7-80c0-d6074115db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e2bbdd-9575-4558-90be-e0dfd70d6f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ttēlu atzīmes" ma:readOnly="false" ma:fieldId="{5cf76f15-5ced-4ddc-b409-7134ff3c332f}" ma:taxonomyMulti="true" ma:sspId="ab1ffaf5-992f-4bce-a6cf-1d433c0eb70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f610974-9938-45c7-80c0-d6074115db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4c0967-1504-4cc1-99c3-07e81e957ec5}" ma:internalName="TaxCatchAll" ma:showField="CatchAllData" ma:web="1f610974-9938-45c7-80c0-d6074115db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3e2bbdd-9575-4558-90be-e0dfd70d6f00">
      <Terms xmlns="http://schemas.microsoft.com/office/infopath/2007/PartnerControls"/>
    </lcf76f155ced4ddcb4097134ff3c332f>
    <TaxCatchAll xmlns="1f610974-9938-45c7-80c0-d6074115db3e" xsi:nil="true"/>
  </documentManagement>
</p:properties>
</file>

<file path=customXml/itemProps1.xml><?xml version="1.0" encoding="utf-8"?>
<ds:datastoreItem xmlns:ds="http://schemas.openxmlformats.org/officeDocument/2006/customXml" ds:itemID="{CAFE67F7-9960-4696-BC4C-4A4287B5001C}">
  <ds:schemaRefs>
    <ds:schemaRef ds:uri="http://schemas.openxmlformats.org/officeDocument/2006/bibliography"/>
  </ds:schemaRefs>
</ds:datastoreItem>
</file>

<file path=customXml/itemProps2.xml><?xml version="1.0" encoding="utf-8"?>
<ds:datastoreItem xmlns:ds="http://schemas.openxmlformats.org/officeDocument/2006/customXml" ds:itemID="{CE439DDB-1A21-414A-928B-0D866D4864BE}">
  <ds:schemaRefs>
    <ds:schemaRef ds:uri="http://schemas.microsoft.com/sharepoint/v3/contenttype/forms"/>
  </ds:schemaRefs>
</ds:datastoreItem>
</file>

<file path=customXml/itemProps3.xml><?xml version="1.0" encoding="utf-8"?>
<ds:datastoreItem xmlns:ds="http://schemas.openxmlformats.org/officeDocument/2006/customXml" ds:itemID="{9BDEDAA1-E8D5-4EF7-80DC-31B0F852C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e2bbdd-9575-4558-90be-e0dfd70d6f00"/>
    <ds:schemaRef ds:uri="1f610974-9938-45c7-80c0-d6074115db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4B7AD5-7F64-459A-BCCA-C44C8A2870D5}">
  <ds:schemaRefs>
    <ds:schemaRef ds:uri="http://schemas.microsoft.com/office/2006/metadata/properties"/>
    <ds:schemaRef ds:uri="http://schemas.microsoft.com/office/infopath/2007/PartnerControls"/>
    <ds:schemaRef ds:uri="e3e2bbdd-9575-4558-90be-e0dfd70d6f00"/>
    <ds:schemaRef ds:uri="1f610974-9938-45c7-80c0-d6074115db3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8554</Words>
  <Characters>4876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Anda Sprūde</cp:lastModifiedBy>
  <cp:revision>2</cp:revision>
  <dcterms:created xsi:type="dcterms:W3CDTF">2025-09-30T07:14:00Z</dcterms:created>
  <dcterms:modified xsi:type="dcterms:W3CDTF">2025-09-30T07:14:00Z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0x0101007898FDC4CA0108449E94B342C8DBC7C8</vt:lpwstr>
  </property>
</Properties>
</file>